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8DA2" w14:textId="77777777" w:rsidR="00C009A7" w:rsidRPr="002350B2" w:rsidRDefault="00C009A7">
      <w:pPr>
        <w:rPr>
          <w:rFonts w:ascii="Arial" w:hAnsi="Arial" w:cs="Arial"/>
        </w:rPr>
      </w:pPr>
    </w:p>
    <w:p w14:paraId="0A51599F" w14:textId="67150A4B" w:rsidR="00C009A7" w:rsidRPr="002350B2" w:rsidRDefault="00E12F05" w:rsidP="00500C3E">
      <w:pPr>
        <w:tabs>
          <w:tab w:val="left" w:pos="5850"/>
          <w:tab w:val="left" w:pos="7944"/>
        </w:tabs>
        <w:ind w:right="-37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0C3E">
        <w:rPr>
          <w:rFonts w:ascii="Arial" w:hAnsi="Arial" w:cs="Arial"/>
        </w:rPr>
        <w:tab/>
      </w:r>
    </w:p>
    <w:p w14:paraId="6DE7CD19" w14:textId="77777777" w:rsidR="00C009A7" w:rsidRPr="002350B2" w:rsidRDefault="00C009A7">
      <w:pPr>
        <w:rPr>
          <w:rFonts w:ascii="Arial" w:hAnsi="Arial" w:cs="Arial"/>
        </w:rPr>
      </w:pPr>
    </w:p>
    <w:p w14:paraId="70B43BF4" w14:textId="77777777" w:rsidR="00C009A7" w:rsidRPr="002350B2" w:rsidRDefault="00C009A7">
      <w:pPr>
        <w:rPr>
          <w:rFonts w:ascii="Arial" w:hAnsi="Arial" w:cs="Arial"/>
        </w:rPr>
      </w:pPr>
    </w:p>
    <w:p w14:paraId="4D6CF3DB" w14:textId="77777777" w:rsidR="00C009A7" w:rsidRPr="002350B2" w:rsidRDefault="00C009A7">
      <w:pPr>
        <w:rPr>
          <w:rFonts w:ascii="Arial" w:hAnsi="Arial" w:cs="Arial"/>
        </w:rPr>
      </w:pPr>
    </w:p>
    <w:p w14:paraId="67D3E7E8" w14:textId="77777777" w:rsidR="00C009A7" w:rsidRPr="002350B2" w:rsidRDefault="00BB4D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94FAE1C" wp14:editId="30D760BC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2869200" cy="442800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-logo-Brasil-color_High_R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67"/>
                    <a:stretch/>
                  </pic:blipFill>
                  <pic:spPr bwMode="auto">
                    <a:xfrm>
                      <a:off x="0" y="0"/>
                      <a:ext cx="2869200" cy="4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496D5" w14:textId="77777777" w:rsidR="00C009A7" w:rsidRPr="002350B2" w:rsidRDefault="00C009A7">
      <w:pPr>
        <w:rPr>
          <w:rFonts w:ascii="Arial" w:hAnsi="Arial" w:cs="Arial"/>
        </w:rPr>
      </w:pPr>
    </w:p>
    <w:p w14:paraId="5ECB4444" w14:textId="77777777" w:rsidR="00C009A7" w:rsidRPr="002350B2" w:rsidRDefault="001D6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706CB35" w14:textId="77777777" w:rsidR="00C009A7" w:rsidRDefault="00C009A7" w:rsidP="001D6EC8">
      <w:pPr>
        <w:ind w:firstLine="708"/>
        <w:rPr>
          <w:rFonts w:ascii="Arial" w:hAnsi="Arial" w:cs="Arial"/>
        </w:rPr>
      </w:pPr>
    </w:p>
    <w:p w14:paraId="1AAE7651" w14:textId="77777777" w:rsidR="006072EA" w:rsidRPr="002350B2" w:rsidRDefault="006072EA" w:rsidP="001D6EC8">
      <w:pPr>
        <w:ind w:firstLine="708"/>
        <w:rPr>
          <w:rFonts w:ascii="Arial" w:hAnsi="Arial" w:cs="Arial"/>
        </w:rPr>
      </w:pPr>
    </w:p>
    <w:p w14:paraId="31FDAE89" w14:textId="77777777" w:rsidR="00C009A7" w:rsidRDefault="00C009A7">
      <w:pPr>
        <w:rPr>
          <w:rFonts w:ascii="Arial" w:hAnsi="Arial" w:cs="Arial"/>
        </w:rPr>
      </w:pPr>
    </w:p>
    <w:p w14:paraId="6C1D7E95" w14:textId="77777777" w:rsidR="006072EA" w:rsidRPr="006072EA" w:rsidRDefault="006072EA" w:rsidP="006072EA">
      <w:pPr>
        <w:jc w:val="center"/>
        <w:rPr>
          <w:rFonts w:ascii="Arial" w:hAnsi="Arial" w:cs="Arial"/>
          <w:sz w:val="40"/>
          <w:szCs w:val="40"/>
        </w:rPr>
      </w:pPr>
      <w:r w:rsidRPr="006072EA">
        <w:rPr>
          <w:rFonts w:ascii="Arial" w:hAnsi="Arial" w:cs="Arial"/>
          <w:b/>
          <w:sz w:val="40"/>
          <w:szCs w:val="40"/>
        </w:rPr>
        <w:t>Termo de Referência</w:t>
      </w:r>
    </w:p>
    <w:p w14:paraId="428DF88A" w14:textId="77777777" w:rsidR="00C009A7" w:rsidRPr="002350B2" w:rsidRDefault="00C009A7" w:rsidP="00C009A7">
      <w:pPr>
        <w:ind w:left="705"/>
        <w:rPr>
          <w:rFonts w:ascii="Arial" w:hAnsi="Arial" w:cs="Arial"/>
        </w:rPr>
      </w:pPr>
    </w:p>
    <w:p w14:paraId="5B849AE0" w14:textId="04D0E44C" w:rsidR="005A4564" w:rsidRDefault="00C009A7" w:rsidP="006072EA">
      <w:pPr>
        <w:ind w:left="705"/>
        <w:jc w:val="both"/>
        <w:rPr>
          <w:rFonts w:ascii="Arial" w:hAnsi="Arial" w:cs="Arial"/>
          <w:b/>
          <w:i/>
          <w:sz w:val="28"/>
        </w:rPr>
      </w:pPr>
      <w:r w:rsidRPr="006072EA">
        <w:rPr>
          <w:rFonts w:ascii="Arial" w:hAnsi="Arial" w:cs="Arial"/>
          <w:b/>
          <w:i/>
          <w:sz w:val="28"/>
        </w:rPr>
        <w:t xml:space="preserve">Contratação de </w:t>
      </w:r>
      <w:r w:rsidR="001B4BD9">
        <w:rPr>
          <w:rFonts w:ascii="Arial" w:hAnsi="Arial" w:cs="Arial"/>
          <w:b/>
          <w:i/>
          <w:sz w:val="28"/>
        </w:rPr>
        <w:t xml:space="preserve">consultoria para a elaboração de um banco de dados espacial das iniciativas de áreas em restauração no Brasil </w:t>
      </w:r>
    </w:p>
    <w:p w14:paraId="09366DED" w14:textId="77777777" w:rsidR="00C009A7" w:rsidRPr="002350B2" w:rsidRDefault="00C009A7" w:rsidP="00C009A7">
      <w:pPr>
        <w:ind w:left="705"/>
        <w:rPr>
          <w:rFonts w:ascii="Arial" w:hAnsi="Arial" w:cs="Arial"/>
        </w:rPr>
      </w:pPr>
    </w:p>
    <w:p w14:paraId="0823DBD1" w14:textId="77777777" w:rsidR="00C009A7" w:rsidRPr="002350B2" w:rsidRDefault="00C009A7" w:rsidP="00C009A7">
      <w:pPr>
        <w:ind w:left="705"/>
        <w:rPr>
          <w:rFonts w:ascii="Arial" w:hAnsi="Arial" w:cs="Arial"/>
        </w:rPr>
      </w:pPr>
      <w:r w:rsidRPr="002350B2">
        <w:rPr>
          <w:rFonts w:ascii="Arial" w:hAnsi="Arial" w:cs="Arial"/>
          <w:b/>
        </w:rPr>
        <w:t>Serviço</w:t>
      </w:r>
      <w:r w:rsidRPr="002350B2">
        <w:rPr>
          <w:rFonts w:ascii="Arial" w:hAnsi="Arial" w:cs="Arial"/>
        </w:rPr>
        <w:t xml:space="preserve">: Consultoria </w:t>
      </w:r>
    </w:p>
    <w:p w14:paraId="62B495AC" w14:textId="77777777" w:rsidR="00C009A7" w:rsidRPr="002350B2" w:rsidRDefault="00C009A7" w:rsidP="00C009A7">
      <w:pPr>
        <w:ind w:left="705"/>
        <w:rPr>
          <w:rFonts w:ascii="Arial" w:hAnsi="Arial" w:cs="Arial"/>
        </w:rPr>
      </w:pPr>
      <w:r w:rsidRPr="002350B2">
        <w:rPr>
          <w:rFonts w:ascii="Arial" w:hAnsi="Arial" w:cs="Arial"/>
          <w:b/>
        </w:rPr>
        <w:t>Área</w:t>
      </w:r>
      <w:r w:rsidRPr="002350B2">
        <w:rPr>
          <w:rFonts w:ascii="Arial" w:hAnsi="Arial" w:cs="Arial"/>
        </w:rPr>
        <w:t xml:space="preserve">: Técnica </w:t>
      </w:r>
    </w:p>
    <w:p w14:paraId="44DEE2E4" w14:textId="23EA6D26" w:rsidR="00C009A7" w:rsidRPr="002350B2" w:rsidRDefault="00C009A7" w:rsidP="00C009A7">
      <w:pPr>
        <w:ind w:left="705"/>
        <w:rPr>
          <w:rFonts w:ascii="Arial" w:hAnsi="Arial" w:cs="Arial"/>
        </w:rPr>
      </w:pPr>
      <w:r w:rsidRPr="002350B2">
        <w:rPr>
          <w:rFonts w:ascii="Arial" w:hAnsi="Arial" w:cs="Arial"/>
          <w:b/>
        </w:rPr>
        <w:t>Duração do Contrato</w:t>
      </w:r>
      <w:r w:rsidR="00F864CB">
        <w:rPr>
          <w:rFonts w:ascii="Arial" w:hAnsi="Arial" w:cs="Arial"/>
        </w:rPr>
        <w:t xml:space="preserve">: </w:t>
      </w:r>
      <w:r w:rsidR="008C69A3" w:rsidRPr="00E12F05">
        <w:rPr>
          <w:rFonts w:ascii="Arial" w:hAnsi="Arial" w:cs="Arial"/>
          <w:color w:val="000000" w:themeColor="text1"/>
        </w:rPr>
        <w:t xml:space="preserve">3 </w:t>
      </w:r>
      <w:r w:rsidR="00FB489A" w:rsidRPr="00E12F05">
        <w:rPr>
          <w:rFonts w:ascii="Arial" w:hAnsi="Arial" w:cs="Arial"/>
          <w:color w:val="000000" w:themeColor="text1"/>
        </w:rPr>
        <w:t>meses</w:t>
      </w:r>
      <w:r w:rsidRPr="00E12F05">
        <w:rPr>
          <w:rFonts w:ascii="Arial" w:hAnsi="Arial" w:cs="Arial"/>
          <w:color w:val="000000" w:themeColor="text1"/>
        </w:rPr>
        <w:t xml:space="preserve"> </w:t>
      </w:r>
    </w:p>
    <w:p w14:paraId="349AED0F" w14:textId="77777777" w:rsidR="00571695" w:rsidRDefault="00571695" w:rsidP="00C009A7">
      <w:pPr>
        <w:ind w:left="705"/>
        <w:rPr>
          <w:rFonts w:ascii="Arial" w:hAnsi="Arial" w:cs="Arial"/>
        </w:rPr>
      </w:pPr>
      <w:r>
        <w:rPr>
          <w:rFonts w:ascii="Arial" w:hAnsi="Arial" w:cs="Arial"/>
          <w:b/>
        </w:rPr>
        <w:t>Projeto</w:t>
      </w:r>
      <w:r w:rsidRPr="005716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04D6">
        <w:rPr>
          <w:rFonts w:ascii="Arial" w:hAnsi="Arial" w:cs="Arial"/>
        </w:rPr>
        <w:t>P</w:t>
      </w:r>
      <w:r w:rsidR="001F4AF0">
        <w:rPr>
          <w:rFonts w:ascii="Arial" w:hAnsi="Arial" w:cs="Arial"/>
        </w:rPr>
        <w:t>RÓ-RESTAURA – Viabilizando Programas de Restauração de Paisagens Florestais no Brasil</w:t>
      </w:r>
    </w:p>
    <w:p w14:paraId="2F516DC5" w14:textId="77777777" w:rsidR="00FB489A" w:rsidRPr="002350B2" w:rsidRDefault="00FB489A">
      <w:pPr>
        <w:rPr>
          <w:rFonts w:ascii="Arial" w:hAnsi="Arial" w:cs="Arial"/>
          <w:b/>
        </w:rPr>
      </w:pPr>
      <w:r w:rsidRPr="002350B2">
        <w:rPr>
          <w:rFonts w:ascii="Arial" w:hAnsi="Arial" w:cs="Arial"/>
          <w:b/>
        </w:rPr>
        <w:br w:type="page"/>
      </w:r>
    </w:p>
    <w:p w14:paraId="61ECF8EE" w14:textId="77777777" w:rsidR="00C009A7" w:rsidRPr="00F426D3" w:rsidRDefault="00C009A7" w:rsidP="00F426D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F426D3">
        <w:rPr>
          <w:rFonts w:ascii="Arial" w:hAnsi="Arial" w:cs="Arial"/>
          <w:b/>
        </w:rPr>
        <w:lastRenderedPageBreak/>
        <w:t xml:space="preserve">CONTEXTO </w:t>
      </w:r>
    </w:p>
    <w:p w14:paraId="5B169E8C" w14:textId="77777777" w:rsidR="006B1150" w:rsidRPr="004F4C5D" w:rsidRDefault="006B1150" w:rsidP="00A932CF">
      <w:pPr>
        <w:jc w:val="both"/>
        <w:rPr>
          <w:rFonts w:ascii="Arial" w:hAnsi="Arial" w:cs="Arial"/>
        </w:rPr>
      </w:pPr>
      <w:bookmarkStart w:id="0" w:name="_Hlk511981444"/>
      <w:r w:rsidRPr="004F4C5D">
        <w:rPr>
          <w:rFonts w:ascii="Arial" w:hAnsi="Arial" w:cs="Arial"/>
        </w:rPr>
        <w:t>O WRI Brasil é uma organização de pesquisa que trabalha em estreita colaboração com vários líderes para transformar grandes ideias em ações para ma</w:t>
      </w:r>
      <w:r w:rsidR="00A41A5D">
        <w:rPr>
          <w:rFonts w:ascii="Arial" w:hAnsi="Arial" w:cs="Arial"/>
        </w:rPr>
        <w:t>nter um meio ambiente saudável</w:t>
      </w:r>
      <w:r w:rsidRPr="004F4C5D">
        <w:rPr>
          <w:rFonts w:ascii="Arial" w:hAnsi="Arial" w:cs="Arial"/>
        </w:rPr>
        <w:t xml:space="preserve">. Atuamos na interseção entre o desenvolvimento socioeconômico e o meio ambiente para criarmos soluções baseadas em pesquisas que contribuam para o desenvolvimento do Brasil de forma sustentável e inclusiva. </w:t>
      </w:r>
    </w:p>
    <w:bookmarkEnd w:id="0"/>
    <w:p w14:paraId="0DCD43C5" w14:textId="77777777" w:rsidR="005D4E15" w:rsidRPr="006072EA" w:rsidRDefault="000168BA" w:rsidP="00A932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Neste contexto, o WRI Brasil atua fortemente no tema FLORESTAS, incluindo a restauração Florestal, que </w:t>
      </w:r>
      <w:r w:rsidR="005D4E15" w:rsidRPr="006072EA">
        <w:rPr>
          <w:rFonts w:ascii="Arial" w:hAnsi="Arial" w:cs="Arial"/>
        </w:rPr>
        <w:t>pode ser definida como a recuperação dos ecossistemas degradados trazendo de volta sua função, sustentabilidade e perpetuidade ao longo do tempo. A restauração de paisagens e florestas (RPF) tem como principal objetivo resgatar a funcionalidade ecológica e melhorar as condições e meios de vida de populações que habitam paisagens degradadas.</w:t>
      </w:r>
    </w:p>
    <w:p w14:paraId="16AD870E" w14:textId="77777777" w:rsidR="00E56D65" w:rsidRPr="006072EA" w:rsidRDefault="005D4E15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O Brasil possui uma posição privilegiada quando se trata do tema de restauração</w:t>
      </w:r>
      <w:r w:rsidR="00E32BE7" w:rsidRPr="006072EA">
        <w:rPr>
          <w:rFonts w:ascii="Arial" w:hAnsi="Arial" w:cs="Arial"/>
        </w:rPr>
        <w:t xml:space="preserve"> de paisagens e</w:t>
      </w:r>
      <w:r w:rsidRPr="006072EA">
        <w:rPr>
          <w:rFonts w:ascii="Arial" w:hAnsi="Arial" w:cs="Arial"/>
        </w:rPr>
        <w:t xml:space="preserve"> floresta</w:t>
      </w:r>
      <w:r w:rsidR="00E32BE7" w:rsidRPr="006072EA">
        <w:rPr>
          <w:rFonts w:ascii="Arial" w:hAnsi="Arial" w:cs="Arial"/>
        </w:rPr>
        <w:t>s</w:t>
      </w:r>
      <w:r w:rsidRPr="006072EA">
        <w:rPr>
          <w:rFonts w:ascii="Arial" w:hAnsi="Arial" w:cs="Arial"/>
        </w:rPr>
        <w:t xml:space="preserve">. </w:t>
      </w:r>
      <w:r w:rsidR="00993026" w:rsidRPr="006072EA">
        <w:rPr>
          <w:rFonts w:ascii="Arial" w:hAnsi="Arial" w:cs="Arial"/>
        </w:rPr>
        <w:t xml:space="preserve">O país possui </w:t>
      </w:r>
      <w:r w:rsidR="00E56D65" w:rsidRPr="006072EA">
        <w:rPr>
          <w:rFonts w:ascii="Arial" w:hAnsi="Arial" w:cs="Arial"/>
        </w:rPr>
        <w:t xml:space="preserve">diversas </w:t>
      </w:r>
      <w:r w:rsidR="00993026" w:rsidRPr="006072EA">
        <w:rPr>
          <w:rFonts w:ascii="Arial" w:hAnsi="Arial" w:cs="Arial"/>
        </w:rPr>
        <w:t>condições favoráveis</w:t>
      </w:r>
      <w:r w:rsidR="002A0538" w:rsidRPr="006072EA">
        <w:rPr>
          <w:rFonts w:ascii="Arial" w:hAnsi="Arial" w:cs="Arial"/>
        </w:rPr>
        <w:t xml:space="preserve"> para </w:t>
      </w:r>
      <w:r w:rsidR="00E56D65" w:rsidRPr="006072EA">
        <w:rPr>
          <w:rFonts w:ascii="Arial" w:hAnsi="Arial" w:cs="Arial"/>
        </w:rPr>
        <w:t>uma efetiva restauração florestal em larga escala.</w:t>
      </w:r>
      <w:r w:rsidR="004B63E1" w:rsidRPr="006072EA">
        <w:rPr>
          <w:rFonts w:ascii="Arial" w:hAnsi="Arial" w:cs="Arial"/>
        </w:rPr>
        <w:t xml:space="preserve"> P</w:t>
      </w:r>
      <w:r w:rsidR="00D007BB">
        <w:rPr>
          <w:rFonts w:ascii="Arial" w:hAnsi="Arial" w:cs="Arial"/>
        </w:rPr>
        <w:t>o</w:t>
      </w:r>
      <w:r w:rsidR="00E56D65" w:rsidRPr="006072EA">
        <w:rPr>
          <w:rFonts w:ascii="Arial" w:hAnsi="Arial" w:cs="Arial"/>
        </w:rPr>
        <w:t xml:space="preserve">demos destacar: </w:t>
      </w:r>
    </w:p>
    <w:p w14:paraId="1A22D731" w14:textId="77777777" w:rsidR="00E56D65" w:rsidRPr="006072EA" w:rsidRDefault="00E56D65" w:rsidP="00A932CF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 xml:space="preserve">A existência no território nacional de áreas aptas para executar a restauração florestal, </w:t>
      </w:r>
      <w:r w:rsidR="004B63E1" w:rsidRPr="006072EA">
        <w:rPr>
          <w:rFonts w:ascii="Arial" w:hAnsi="Arial" w:cs="Arial"/>
        </w:rPr>
        <w:t xml:space="preserve">com </w:t>
      </w:r>
      <w:r w:rsidR="00166A94" w:rsidRPr="006072EA">
        <w:rPr>
          <w:rFonts w:ascii="Arial" w:hAnsi="Arial" w:cs="Arial"/>
        </w:rPr>
        <w:t xml:space="preserve">aproximadamente </w:t>
      </w:r>
      <w:r w:rsidR="002A0538" w:rsidRPr="006072EA">
        <w:rPr>
          <w:rFonts w:ascii="Arial" w:hAnsi="Arial" w:cs="Arial"/>
        </w:rPr>
        <w:t xml:space="preserve">40 milhões de </w:t>
      </w:r>
      <w:r w:rsidRPr="006072EA">
        <w:rPr>
          <w:rFonts w:ascii="Arial" w:hAnsi="Arial" w:cs="Arial"/>
        </w:rPr>
        <w:t>hectares em pastagem degradada;</w:t>
      </w:r>
    </w:p>
    <w:p w14:paraId="45A621A2" w14:textId="77777777" w:rsidR="00E56D65" w:rsidRPr="006072EA" w:rsidRDefault="00E56D65" w:rsidP="00A932CF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a</w:t>
      </w:r>
      <w:r w:rsidR="002A0538" w:rsidRPr="006072EA">
        <w:rPr>
          <w:rFonts w:ascii="Arial" w:hAnsi="Arial" w:cs="Arial"/>
        </w:rPr>
        <w:t xml:space="preserve">s exigências legais </w:t>
      </w:r>
      <w:r w:rsidRPr="006072EA">
        <w:rPr>
          <w:rFonts w:ascii="Arial" w:hAnsi="Arial" w:cs="Arial"/>
        </w:rPr>
        <w:t xml:space="preserve">para </w:t>
      </w:r>
      <w:r w:rsidR="002A0538" w:rsidRPr="006072EA">
        <w:rPr>
          <w:rFonts w:ascii="Arial" w:hAnsi="Arial" w:cs="Arial"/>
        </w:rPr>
        <w:t xml:space="preserve">adequações das propriedades, </w:t>
      </w:r>
      <w:r w:rsidRPr="006072EA">
        <w:rPr>
          <w:rFonts w:ascii="Arial" w:hAnsi="Arial" w:cs="Arial"/>
        </w:rPr>
        <w:t xml:space="preserve">conforme a nova Lei de Proteção da Vegetação Nativa </w:t>
      </w:r>
      <w:r w:rsidR="00247914" w:rsidRPr="006072EA">
        <w:rPr>
          <w:rFonts w:ascii="Arial" w:hAnsi="Arial" w:cs="Arial"/>
        </w:rPr>
        <w:t xml:space="preserve">(Lei nº 12.651, de 25 de maio de 2012), </w:t>
      </w:r>
      <w:r w:rsidR="00D007BB">
        <w:rPr>
          <w:rFonts w:ascii="Arial" w:hAnsi="Arial" w:cs="Arial"/>
        </w:rPr>
        <w:t>ou</w:t>
      </w:r>
      <w:r w:rsidRPr="006072EA">
        <w:rPr>
          <w:rFonts w:ascii="Arial" w:hAnsi="Arial" w:cs="Arial"/>
        </w:rPr>
        <w:t xml:space="preserve"> Código Florestal</w:t>
      </w:r>
      <w:r w:rsidR="00247914" w:rsidRPr="006072EA">
        <w:rPr>
          <w:rFonts w:ascii="Arial" w:hAnsi="Arial" w:cs="Arial"/>
        </w:rPr>
        <w:t>, tal como a exigência do CAR – Cadastro Ambiental Rural</w:t>
      </w:r>
      <w:r w:rsidR="00CC0405" w:rsidRPr="006072EA">
        <w:rPr>
          <w:rFonts w:ascii="Arial" w:hAnsi="Arial" w:cs="Arial"/>
        </w:rPr>
        <w:t>;</w:t>
      </w:r>
    </w:p>
    <w:p w14:paraId="11650B7C" w14:textId="77777777" w:rsidR="0020225F" w:rsidRPr="006072EA" w:rsidRDefault="00247914" w:rsidP="00A932CF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 xml:space="preserve">as oportunidades de obtenção de recursos financeiros, tais como </w:t>
      </w:r>
      <w:r w:rsidR="00D16CBC" w:rsidRPr="006072EA">
        <w:rPr>
          <w:rFonts w:ascii="Arial" w:hAnsi="Arial" w:cs="Arial"/>
        </w:rPr>
        <w:t>a recente publicação</w:t>
      </w:r>
      <w:r w:rsidR="0020225F" w:rsidRPr="006072EA">
        <w:rPr>
          <w:rFonts w:ascii="Arial" w:hAnsi="Arial" w:cs="Arial"/>
        </w:rPr>
        <w:t xml:space="preserve"> pelo Ministério do Meio Ambiente, da IN 6, de 15/fev/2018, que regulamenta os procedimentos necessários à aplicação da conversão de multas em serviços de preservação, melhoria e recuperação da qualidade do meio ambiente</w:t>
      </w:r>
      <w:r w:rsidR="00CC0405" w:rsidRPr="006072EA">
        <w:rPr>
          <w:rFonts w:ascii="Arial" w:hAnsi="Arial" w:cs="Arial"/>
        </w:rPr>
        <w:t>;</w:t>
      </w:r>
    </w:p>
    <w:p w14:paraId="6C766065" w14:textId="185BA15A" w:rsidR="00E56D65" w:rsidRPr="006072EA" w:rsidRDefault="002A0538" w:rsidP="00A932CF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os inúmero</w:t>
      </w:r>
      <w:r w:rsidR="00166A94" w:rsidRPr="006072EA">
        <w:rPr>
          <w:rFonts w:ascii="Arial" w:hAnsi="Arial" w:cs="Arial"/>
        </w:rPr>
        <w:t>s</w:t>
      </w:r>
      <w:r w:rsidRPr="006072EA">
        <w:rPr>
          <w:rFonts w:ascii="Arial" w:hAnsi="Arial" w:cs="Arial"/>
        </w:rPr>
        <w:t xml:space="preserve"> compromissos nacionais e internacionais com metas ambiciosas de restauração e reflorestamento no curto e médio prazo (</w:t>
      </w:r>
      <w:r w:rsidR="00500C3E">
        <w:rPr>
          <w:rFonts w:ascii="Arial" w:hAnsi="Arial" w:cs="Arial"/>
          <w:i/>
        </w:rPr>
        <w:t>B</w:t>
      </w:r>
      <w:r w:rsidRPr="006072EA">
        <w:rPr>
          <w:rFonts w:ascii="Arial" w:hAnsi="Arial" w:cs="Arial"/>
          <w:i/>
        </w:rPr>
        <w:t>on</w:t>
      </w:r>
      <w:r w:rsidR="00500C3E">
        <w:rPr>
          <w:rFonts w:ascii="Arial" w:hAnsi="Arial" w:cs="Arial"/>
          <w:i/>
        </w:rPr>
        <w:t>n C</w:t>
      </w:r>
      <w:r w:rsidRPr="006072EA">
        <w:rPr>
          <w:rFonts w:ascii="Arial" w:hAnsi="Arial" w:cs="Arial"/>
          <w:i/>
        </w:rPr>
        <w:t>hallenge</w:t>
      </w:r>
      <w:r w:rsidRPr="006072EA">
        <w:rPr>
          <w:rFonts w:ascii="Arial" w:hAnsi="Arial" w:cs="Arial"/>
        </w:rPr>
        <w:t>,</w:t>
      </w:r>
      <w:r w:rsidR="00166A94" w:rsidRPr="006072EA">
        <w:rPr>
          <w:rFonts w:ascii="Arial" w:hAnsi="Arial" w:cs="Arial"/>
        </w:rPr>
        <w:t xml:space="preserve"> NY Declaration, NDC brasileira</w:t>
      </w:r>
      <w:r w:rsidRPr="006072EA">
        <w:rPr>
          <w:rFonts w:ascii="Arial" w:hAnsi="Arial" w:cs="Arial"/>
        </w:rPr>
        <w:t>, iniciativa 20 X 20</w:t>
      </w:r>
      <w:r w:rsidR="000168BA">
        <w:rPr>
          <w:rFonts w:ascii="Arial" w:hAnsi="Arial" w:cs="Arial"/>
        </w:rPr>
        <w:t>, dentr</w:t>
      </w:r>
      <w:r w:rsidRPr="006072EA">
        <w:rPr>
          <w:rFonts w:ascii="Arial" w:hAnsi="Arial" w:cs="Arial"/>
        </w:rPr>
        <w:t>e outras).</w:t>
      </w:r>
    </w:p>
    <w:p w14:paraId="145D066B" w14:textId="77777777" w:rsidR="00CC0405" w:rsidRPr="006072EA" w:rsidRDefault="002A0538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 xml:space="preserve"> Além de todos estes fatores</w:t>
      </w:r>
      <w:r w:rsidR="00D007BB">
        <w:rPr>
          <w:rFonts w:ascii="Arial" w:hAnsi="Arial" w:cs="Arial"/>
        </w:rPr>
        <w:t>,</w:t>
      </w:r>
      <w:r w:rsidRPr="006072EA">
        <w:rPr>
          <w:rFonts w:ascii="Arial" w:hAnsi="Arial" w:cs="Arial"/>
        </w:rPr>
        <w:t xml:space="preserve"> ainda contribui para um cenário positivo de restauração a tecnologia alcançada no agronegócio brasileiro e em especial a silvicultura de florestas plantadas que aumentou a produtividade (incremento médio anual, ou IMA) mais do que 3 vezes </w:t>
      </w:r>
      <w:r w:rsidR="00166A94" w:rsidRPr="006072EA">
        <w:rPr>
          <w:rFonts w:ascii="Arial" w:hAnsi="Arial" w:cs="Arial"/>
        </w:rPr>
        <w:t>nos últimos 50 anos</w:t>
      </w:r>
      <w:r w:rsidRPr="006072EA">
        <w:rPr>
          <w:rFonts w:ascii="Arial" w:hAnsi="Arial" w:cs="Arial"/>
        </w:rPr>
        <w:t xml:space="preserve">. Toda esta tecnologia e conhecimento </w:t>
      </w:r>
      <w:r w:rsidR="00816853" w:rsidRPr="006072EA">
        <w:rPr>
          <w:rFonts w:ascii="Arial" w:hAnsi="Arial" w:cs="Arial"/>
        </w:rPr>
        <w:t xml:space="preserve">de manejo florestal </w:t>
      </w:r>
      <w:r w:rsidRPr="006072EA">
        <w:rPr>
          <w:rFonts w:ascii="Arial" w:hAnsi="Arial" w:cs="Arial"/>
        </w:rPr>
        <w:t>apre</w:t>
      </w:r>
      <w:r w:rsidR="00CC0405" w:rsidRPr="006072EA">
        <w:rPr>
          <w:rFonts w:ascii="Arial" w:hAnsi="Arial" w:cs="Arial"/>
        </w:rPr>
        <w:t>e</w:t>
      </w:r>
      <w:r w:rsidRPr="006072EA">
        <w:rPr>
          <w:rFonts w:ascii="Arial" w:hAnsi="Arial" w:cs="Arial"/>
        </w:rPr>
        <w:t>ndido ao longo destes anos estão disponíve</w:t>
      </w:r>
      <w:r w:rsidR="00166A94" w:rsidRPr="006072EA">
        <w:rPr>
          <w:rFonts w:ascii="Arial" w:hAnsi="Arial" w:cs="Arial"/>
        </w:rPr>
        <w:t>is</w:t>
      </w:r>
      <w:r w:rsidRPr="006072EA">
        <w:rPr>
          <w:rFonts w:ascii="Arial" w:hAnsi="Arial" w:cs="Arial"/>
        </w:rPr>
        <w:t xml:space="preserve"> para aplicação e </w:t>
      </w:r>
      <w:r w:rsidR="00FD302B" w:rsidRPr="006072EA">
        <w:rPr>
          <w:rFonts w:ascii="Arial" w:hAnsi="Arial" w:cs="Arial"/>
        </w:rPr>
        <w:t xml:space="preserve">são </w:t>
      </w:r>
      <w:r w:rsidRPr="006072EA">
        <w:rPr>
          <w:rFonts w:ascii="Arial" w:hAnsi="Arial" w:cs="Arial"/>
        </w:rPr>
        <w:t>referência para um rápido desenvolvimento da silvicultura tropical e para a restauração de paisagens</w:t>
      </w:r>
      <w:r w:rsidR="00FD302B" w:rsidRPr="006072EA">
        <w:rPr>
          <w:rFonts w:ascii="Arial" w:hAnsi="Arial" w:cs="Arial"/>
        </w:rPr>
        <w:t xml:space="preserve"> e florestas</w:t>
      </w:r>
      <w:r w:rsidRPr="006072EA">
        <w:rPr>
          <w:rFonts w:ascii="Arial" w:hAnsi="Arial" w:cs="Arial"/>
        </w:rPr>
        <w:t xml:space="preserve">. </w:t>
      </w:r>
    </w:p>
    <w:p w14:paraId="4FCBF6EF" w14:textId="77777777" w:rsidR="00993026" w:rsidRPr="006072EA" w:rsidRDefault="002A0538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Um outro importante ponto é</w:t>
      </w:r>
      <w:r w:rsidR="00506B16" w:rsidRPr="006072EA">
        <w:rPr>
          <w:rFonts w:ascii="Arial" w:hAnsi="Arial" w:cs="Arial"/>
        </w:rPr>
        <w:t xml:space="preserve"> que</w:t>
      </w:r>
      <w:r w:rsidRPr="006072EA">
        <w:rPr>
          <w:rFonts w:ascii="Arial" w:hAnsi="Arial" w:cs="Arial"/>
        </w:rPr>
        <w:t xml:space="preserve"> nunca o tema restauração/reflorestamento foi t</w:t>
      </w:r>
      <w:r w:rsidR="00506B16" w:rsidRPr="006072EA">
        <w:rPr>
          <w:rFonts w:ascii="Arial" w:hAnsi="Arial" w:cs="Arial"/>
        </w:rPr>
        <w:t>ão debatido como nos últimos anos fazendo florescer o engajamento de</w:t>
      </w:r>
      <w:r w:rsidR="00166A94" w:rsidRPr="006072EA">
        <w:rPr>
          <w:rFonts w:ascii="Arial" w:hAnsi="Arial" w:cs="Arial"/>
        </w:rPr>
        <w:t xml:space="preserve"> empresas,</w:t>
      </w:r>
      <w:r w:rsidR="00506B16" w:rsidRPr="006072EA">
        <w:rPr>
          <w:rFonts w:ascii="Arial" w:hAnsi="Arial" w:cs="Arial"/>
        </w:rPr>
        <w:t xml:space="preserve"> ONG´s, Institu</w:t>
      </w:r>
      <w:r w:rsidR="00166A94" w:rsidRPr="006072EA">
        <w:rPr>
          <w:rFonts w:ascii="Arial" w:hAnsi="Arial" w:cs="Arial"/>
        </w:rPr>
        <w:t xml:space="preserve">tos e </w:t>
      </w:r>
      <w:r w:rsidR="00506B16" w:rsidRPr="006072EA">
        <w:rPr>
          <w:rFonts w:ascii="Arial" w:hAnsi="Arial" w:cs="Arial"/>
        </w:rPr>
        <w:t xml:space="preserve">órgãos governamentais. </w:t>
      </w:r>
      <w:r w:rsidR="00166A94" w:rsidRPr="006072EA">
        <w:rPr>
          <w:rFonts w:ascii="Arial" w:hAnsi="Arial" w:cs="Arial"/>
        </w:rPr>
        <w:t xml:space="preserve">Estes atores, articulados, criaram diversas iniciativas tais como </w:t>
      </w:r>
      <w:r w:rsidR="00506B16" w:rsidRPr="006072EA">
        <w:rPr>
          <w:rFonts w:ascii="Arial" w:hAnsi="Arial" w:cs="Arial"/>
        </w:rPr>
        <w:t xml:space="preserve">o Pacto da Mata Atlântica, a Aliança pela restauração da Amazônia, o projeto Reflorestar (ES), a Coalização Brasil, Clima, Florestas e </w:t>
      </w:r>
      <w:r w:rsidR="00CC0405" w:rsidRPr="006072EA">
        <w:rPr>
          <w:rFonts w:ascii="Arial" w:hAnsi="Arial" w:cs="Arial"/>
        </w:rPr>
        <w:t>Agricultura, dentre tantas outra</w:t>
      </w:r>
      <w:r w:rsidR="00506B16" w:rsidRPr="006072EA">
        <w:rPr>
          <w:rFonts w:ascii="Arial" w:hAnsi="Arial" w:cs="Arial"/>
        </w:rPr>
        <w:t>s.</w:t>
      </w:r>
    </w:p>
    <w:p w14:paraId="5ECD1447" w14:textId="77777777" w:rsidR="00506B16" w:rsidRPr="006072EA" w:rsidRDefault="00506B16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Mas apesar de todos estes fatores positivos, a restauração</w:t>
      </w:r>
      <w:r w:rsidR="00AC4728" w:rsidRPr="006072EA">
        <w:rPr>
          <w:rFonts w:ascii="Arial" w:hAnsi="Arial" w:cs="Arial"/>
        </w:rPr>
        <w:t xml:space="preserve"> florestal</w:t>
      </w:r>
      <w:r w:rsidRPr="006072EA">
        <w:rPr>
          <w:rFonts w:ascii="Arial" w:hAnsi="Arial" w:cs="Arial"/>
        </w:rPr>
        <w:t xml:space="preserve"> ainda não ganhou </w:t>
      </w:r>
      <w:r w:rsidR="00CC0405" w:rsidRPr="006072EA">
        <w:rPr>
          <w:rFonts w:ascii="Arial" w:hAnsi="Arial" w:cs="Arial"/>
        </w:rPr>
        <w:t xml:space="preserve">a </w:t>
      </w:r>
      <w:r w:rsidRPr="006072EA">
        <w:rPr>
          <w:rFonts w:ascii="Arial" w:hAnsi="Arial" w:cs="Arial"/>
        </w:rPr>
        <w:t xml:space="preserve">escala </w:t>
      </w:r>
      <w:r w:rsidR="00CC0405" w:rsidRPr="006072EA">
        <w:rPr>
          <w:rFonts w:ascii="Arial" w:hAnsi="Arial" w:cs="Arial"/>
        </w:rPr>
        <w:t xml:space="preserve">necessária e urgente </w:t>
      </w:r>
      <w:r w:rsidR="00AC4728" w:rsidRPr="006072EA">
        <w:rPr>
          <w:rFonts w:ascii="Arial" w:hAnsi="Arial" w:cs="Arial"/>
        </w:rPr>
        <w:t xml:space="preserve">que </w:t>
      </w:r>
      <w:r w:rsidRPr="006072EA">
        <w:rPr>
          <w:rFonts w:ascii="Arial" w:hAnsi="Arial" w:cs="Arial"/>
        </w:rPr>
        <w:t>o Brasil</w:t>
      </w:r>
      <w:r w:rsidR="00AC4728" w:rsidRPr="006072EA">
        <w:rPr>
          <w:rFonts w:ascii="Arial" w:hAnsi="Arial" w:cs="Arial"/>
        </w:rPr>
        <w:t xml:space="preserve"> precisa</w:t>
      </w:r>
      <w:r w:rsidRPr="006072EA">
        <w:rPr>
          <w:rFonts w:ascii="Arial" w:hAnsi="Arial" w:cs="Arial"/>
        </w:rPr>
        <w:t xml:space="preserve">. </w:t>
      </w:r>
      <w:r w:rsidR="00CC0405" w:rsidRPr="006072EA">
        <w:rPr>
          <w:rFonts w:ascii="Arial" w:hAnsi="Arial" w:cs="Arial"/>
        </w:rPr>
        <w:t xml:space="preserve">É necessário </w:t>
      </w:r>
      <w:r w:rsidR="00AC4728" w:rsidRPr="006072EA">
        <w:rPr>
          <w:rFonts w:ascii="Arial" w:hAnsi="Arial" w:cs="Arial"/>
        </w:rPr>
        <w:t xml:space="preserve">ainda </w:t>
      </w:r>
      <w:r w:rsidR="00CC0405" w:rsidRPr="006072EA">
        <w:rPr>
          <w:rFonts w:ascii="Arial" w:hAnsi="Arial" w:cs="Arial"/>
        </w:rPr>
        <w:t>vencer a</w:t>
      </w:r>
      <w:r w:rsidR="00AC4728" w:rsidRPr="006072EA">
        <w:rPr>
          <w:rFonts w:ascii="Arial" w:hAnsi="Arial" w:cs="Arial"/>
        </w:rPr>
        <w:t xml:space="preserve">lgumas </w:t>
      </w:r>
      <w:r w:rsidR="00CC0405" w:rsidRPr="006072EA">
        <w:rPr>
          <w:rFonts w:ascii="Arial" w:hAnsi="Arial" w:cs="Arial"/>
        </w:rPr>
        <w:t>barreiras e entraves</w:t>
      </w:r>
      <w:r w:rsidR="00AC4728" w:rsidRPr="006072EA">
        <w:rPr>
          <w:rFonts w:ascii="Arial" w:hAnsi="Arial" w:cs="Arial"/>
        </w:rPr>
        <w:t xml:space="preserve"> que impedem a escalabilidade da restauração, principalmente a percepção </w:t>
      </w:r>
      <w:r w:rsidR="00D007BB">
        <w:rPr>
          <w:rFonts w:ascii="Arial" w:hAnsi="Arial" w:cs="Arial"/>
        </w:rPr>
        <w:t xml:space="preserve">equivocada </w:t>
      </w:r>
      <w:r w:rsidR="00AC4728" w:rsidRPr="006072EA">
        <w:rPr>
          <w:rFonts w:ascii="Arial" w:hAnsi="Arial" w:cs="Arial"/>
        </w:rPr>
        <w:t>vigente de que a</w:t>
      </w:r>
      <w:r w:rsidRPr="006072EA">
        <w:rPr>
          <w:rFonts w:ascii="Arial" w:hAnsi="Arial" w:cs="Arial"/>
        </w:rPr>
        <w:t xml:space="preserve"> restauração causa perda de área pro</w:t>
      </w:r>
      <w:r w:rsidR="00CC0405" w:rsidRPr="006072EA">
        <w:rPr>
          <w:rFonts w:ascii="Arial" w:hAnsi="Arial" w:cs="Arial"/>
        </w:rPr>
        <w:t>dutiva;</w:t>
      </w:r>
      <w:r w:rsidR="00AC4728" w:rsidRPr="006072EA">
        <w:rPr>
          <w:rFonts w:ascii="Arial" w:hAnsi="Arial" w:cs="Arial"/>
        </w:rPr>
        <w:t xml:space="preserve"> </w:t>
      </w:r>
      <w:r w:rsidR="00CC0405" w:rsidRPr="006072EA">
        <w:rPr>
          <w:rFonts w:ascii="Arial" w:hAnsi="Arial" w:cs="Arial"/>
        </w:rPr>
        <w:t xml:space="preserve">é </w:t>
      </w:r>
      <w:r w:rsidRPr="006072EA">
        <w:rPr>
          <w:rFonts w:ascii="Arial" w:hAnsi="Arial" w:cs="Arial"/>
        </w:rPr>
        <w:t>muito onerosa e complicada</w:t>
      </w:r>
      <w:r w:rsidR="00CC0405" w:rsidRPr="006072EA">
        <w:rPr>
          <w:rFonts w:ascii="Arial" w:hAnsi="Arial" w:cs="Arial"/>
        </w:rPr>
        <w:t>;</w:t>
      </w:r>
      <w:r w:rsidR="00AC4728" w:rsidRPr="006072EA">
        <w:rPr>
          <w:rFonts w:ascii="Arial" w:hAnsi="Arial" w:cs="Arial"/>
        </w:rPr>
        <w:t xml:space="preserve"> </w:t>
      </w:r>
      <w:r w:rsidR="00166A94" w:rsidRPr="006072EA">
        <w:rPr>
          <w:rFonts w:ascii="Arial" w:hAnsi="Arial" w:cs="Arial"/>
        </w:rPr>
        <w:t xml:space="preserve">é de difícil </w:t>
      </w:r>
      <w:r w:rsidRPr="006072EA">
        <w:rPr>
          <w:rFonts w:ascii="Arial" w:hAnsi="Arial" w:cs="Arial"/>
        </w:rPr>
        <w:t>viabilidade econômica</w:t>
      </w:r>
      <w:r w:rsidR="00D95EE6" w:rsidRPr="006072EA">
        <w:rPr>
          <w:rFonts w:ascii="Arial" w:hAnsi="Arial" w:cs="Arial"/>
        </w:rPr>
        <w:t xml:space="preserve"> e com retorno econômico a longo prazo</w:t>
      </w:r>
      <w:r w:rsidR="00CC0405" w:rsidRPr="006072EA">
        <w:rPr>
          <w:rFonts w:ascii="Arial" w:hAnsi="Arial" w:cs="Arial"/>
        </w:rPr>
        <w:t>;</w:t>
      </w:r>
      <w:r w:rsidR="00AC4728" w:rsidRPr="006072EA">
        <w:rPr>
          <w:rFonts w:ascii="Arial" w:hAnsi="Arial" w:cs="Arial"/>
        </w:rPr>
        <w:t xml:space="preserve"> </w:t>
      </w:r>
      <w:r w:rsidR="00CC0405" w:rsidRPr="006072EA">
        <w:rPr>
          <w:rFonts w:ascii="Arial" w:hAnsi="Arial" w:cs="Arial"/>
        </w:rPr>
        <w:t xml:space="preserve">é um </w:t>
      </w:r>
      <w:r w:rsidRPr="006072EA">
        <w:rPr>
          <w:rFonts w:ascii="Arial" w:hAnsi="Arial" w:cs="Arial"/>
        </w:rPr>
        <w:t>assunto somente para especialistas</w:t>
      </w:r>
      <w:r w:rsidR="00CC0405" w:rsidRPr="006072EA">
        <w:rPr>
          <w:rFonts w:ascii="Arial" w:hAnsi="Arial" w:cs="Arial"/>
        </w:rPr>
        <w:t>;</w:t>
      </w:r>
      <w:r w:rsidR="00AC4728" w:rsidRPr="006072EA">
        <w:rPr>
          <w:rFonts w:ascii="Arial" w:hAnsi="Arial" w:cs="Arial"/>
        </w:rPr>
        <w:t xml:space="preserve"> </w:t>
      </w:r>
      <w:r w:rsidR="00201C5D" w:rsidRPr="006072EA">
        <w:rPr>
          <w:rFonts w:ascii="Arial" w:hAnsi="Arial" w:cs="Arial"/>
        </w:rPr>
        <w:t xml:space="preserve">não existe vontade política para se efetivar </w:t>
      </w:r>
      <w:r w:rsidR="00201C5D" w:rsidRPr="006072EA">
        <w:rPr>
          <w:rFonts w:ascii="Arial" w:hAnsi="Arial" w:cs="Arial"/>
        </w:rPr>
        <w:lastRenderedPageBreak/>
        <w:t>um programa eficaz de restauração em larga escala</w:t>
      </w:r>
      <w:r w:rsidR="00CC0405" w:rsidRPr="006072EA">
        <w:rPr>
          <w:rFonts w:ascii="Arial" w:hAnsi="Arial" w:cs="Arial"/>
        </w:rPr>
        <w:t>;</w:t>
      </w:r>
      <w:r w:rsidR="00AC4728" w:rsidRPr="006072EA">
        <w:rPr>
          <w:rFonts w:ascii="Arial" w:hAnsi="Arial" w:cs="Arial"/>
        </w:rPr>
        <w:t xml:space="preserve"> </w:t>
      </w:r>
      <w:r w:rsidR="00CC0405" w:rsidRPr="006072EA">
        <w:rPr>
          <w:rFonts w:ascii="Arial" w:hAnsi="Arial" w:cs="Arial"/>
        </w:rPr>
        <w:t xml:space="preserve">é </w:t>
      </w:r>
      <w:r w:rsidR="00201C5D" w:rsidRPr="006072EA">
        <w:rPr>
          <w:rFonts w:ascii="Arial" w:hAnsi="Arial" w:cs="Arial"/>
        </w:rPr>
        <w:t>muito difícil integrar a cadeia produtiva</w:t>
      </w:r>
      <w:r w:rsidR="00CC0405" w:rsidRPr="006072EA">
        <w:rPr>
          <w:rFonts w:ascii="Arial" w:hAnsi="Arial" w:cs="Arial"/>
        </w:rPr>
        <w:t>;</w:t>
      </w:r>
      <w:r w:rsidR="00AC4728" w:rsidRPr="006072EA">
        <w:rPr>
          <w:rFonts w:ascii="Arial" w:hAnsi="Arial" w:cs="Arial"/>
        </w:rPr>
        <w:t xml:space="preserve"> </w:t>
      </w:r>
      <w:r w:rsidR="00201C5D" w:rsidRPr="006072EA">
        <w:rPr>
          <w:rFonts w:ascii="Arial" w:hAnsi="Arial" w:cs="Arial"/>
        </w:rPr>
        <w:t>e tantos outros motivos.</w:t>
      </w:r>
    </w:p>
    <w:p w14:paraId="7C8FBF61" w14:textId="77777777" w:rsidR="005D4E15" w:rsidRPr="006072EA" w:rsidRDefault="00AC4728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 xml:space="preserve">Estas percepções certamente são frutos de experiências negativas em um contexto determinado, em função de modelos, regras e manejo (agro)silvicultural em campo que não obtiveram </w:t>
      </w:r>
      <w:r w:rsidR="00FD302B" w:rsidRPr="006072EA">
        <w:rPr>
          <w:rFonts w:ascii="Arial" w:hAnsi="Arial" w:cs="Arial"/>
        </w:rPr>
        <w:t>o</w:t>
      </w:r>
      <w:r w:rsidRPr="006072EA">
        <w:rPr>
          <w:rFonts w:ascii="Arial" w:hAnsi="Arial" w:cs="Arial"/>
        </w:rPr>
        <w:t xml:space="preserve"> sucesso</w:t>
      </w:r>
      <w:r w:rsidR="00FD302B" w:rsidRPr="006072EA">
        <w:rPr>
          <w:rFonts w:ascii="Arial" w:hAnsi="Arial" w:cs="Arial"/>
        </w:rPr>
        <w:t xml:space="preserve"> potencial</w:t>
      </w:r>
      <w:r w:rsidRPr="006072EA">
        <w:rPr>
          <w:rFonts w:ascii="Arial" w:hAnsi="Arial" w:cs="Arial"/>
        </w:rPr>
        <w:t xml:space="preserve"> possível.</w:t>
      </w:r>
      <w:r w:rsidR="000A050D" w:rsidRPr="006072EA">
        <w:rPr>
          <w:rFonts w:ascii="Arial" w:hAnsi="Arial" w:cs="Arial"/>
        </w:rPr>
        <w:t xml:space="preserve"> Ou ainda dentro de um conte</w:t>
      </w:r>
      <w:r w:rsidR="00FD302B" w:rsidRPr="006072EA">
        <w:rPr>
          <w:rFonts w:ascii="Arial" w:hAnsi="Arial" w:cs="Arial"/>
        </w:rPr>
        <w:t>xto limitado, não considerando</w:t>
      </w:r>
      <w:r w:rsidR="000A050D" w:rsidRPr="006072EA">
        <w:rPr>
          <w:rFonts w:ascii="Arial" w:hAnsi="Arial" w:cs="Arial"/>
        </w:rPr>
        <w:t xml:space="preserve"> toda a infra-estrutura natural através da quantificação dos serviços ambientais que a restauração pode proporcionar. Isto possibilita ainda um</w:t>
      </w:r>
      <w:r w:rsidR="00FD302B" w:rsidRPr="006072EA">
        <w:rPr>
          <w:rFonts w:ascii="Arial" w:hAnsi="Arial" w:cs="Arial"/>
        </w:rPr>
        <w:t xml:space="preserve">a visão de restauração em toda </w:t>
      </w:r>
      <w:r w:rsidR="000A050D" w:rsidRPr="006072EA">
        <w:rPr>
          <w:rFonts w:ascii="Arial" w:hAnsi="Arial" w:cs="Arial"/>
        </w:rPr>
        <w:t>a paisagem, melhorando a capacidade produtiva do solo e consequentemente beneficiando a propriedades inseridas n</w:t>
      </w:r>
      <w:r w:rsidR="005D4E15" w:rsidRPr="006072EA">
        <w:rPr>
          <w:rFonts w:ascii="Arial" w:hAnsi="Arial" w:cs="Arial"/>
        </w:rPr>
        <w:t xml:space="preserve">esta paisagem. E quando a análise econômico-financeira </w:t>
      </w:r>
      <w:r w:rsidR="000A050D" w:rsidRPr="006072EA">
        <w:rPr>
          <w:rFonts w:ascii="Arial" w:hAnsi="Arial" w:cs="Arial"/>
        </w:rPr>
        <w:t xml:space="preserve">é feita considerando todos os aspectos da paisagem, </w:t>
      </w:r>
      <w:r w:rsidR="00D007BB">
        <w:rPr>
          <w:rFonts w:ascii="Arial" w:hAnsi="Arial" w:cs="Arial"/>
        </w:rPr>
        <w:t>é</w:t>
      </w:r>
      <w:r w:rsidR="00EC328C">
        <w:rPr>
          <w:rFonts w:ascii="Arial" w:hAnsi="Arial" w:cs="Arial"/>
        </w:rPr>
        <w:t xml:space="preserve"> possível um retorno econômico positivo (Projeto Verena, 2017).</w:t>
      </w:r>
    </w:p>
    <w:p w14:paraId="31ADF968" w14:textId="77777777" w:rsidR="000A050D" w:rsidRPr="006072EA" w:rsidRDefault="005D4E15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Além disto, a restauração ainda beneficia a questão social, porque se melhoramos a produtividade da paisagem através da restauração florestal da paisagem, aumentamos a produção de serviços ecossistêmicos de forma inclusiva, inserindo o ser humano no processo.</w:t>
      </w:r>
      <w:r w:rsidR="000A050D" w:rsidRPr="006072EA">
        <w:rPr>
          <w:rFonts w:ascii="Arial" w:hAnsi="Arial" w:cs="Arial"/>
        </w:rPr>
        <w:t xml:space="preserve"> </w:t>
      </w:r>
    </w:p>
    <w:p w14:paraId="7A45C659" w14:textId="77777777" w:rsidR="000A050D" w:rsidRPr="006072EA" w:rsidRDefault="000A050D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 xml:space="preserve">Considerando </w:t>
      </w:r>
      <w:r w:rsidR="005D4E15" w:rsidRPr="006072EA">
        <w:rPr>
          <w:rFonts w:ascii="Arial" w:hAnsi="Arial" w:cs="Arial"/>
        </w:rPr>
        <w:t xml:space="preserve">todos </w:t>
      </w:r>
      <w:r w:rsidRPr="006072EA">
        <w:rPr>
          <w:rFonts w:ascii="Arial" w:hAnsi="Arial" w:cs="Arial"/>
        </w:rPr>
        <w:t>este</w:t>
      </w:r>
      <w:r w:rsidR="005D4E15" w:rsidRPr="006072EA">
        <w:rPr>
          <w:rFonts w:ascii="Arial" w:hAnsi="Arial" w:cs="Arial"/>
        </w:rPr>
        <w:t>s</w:t>
      </w:r>
      <w:r w:rsidRPr="006072EA">
        <w:rPr>
          <w:rFonts w:ascii="Arial" w:hAnsi="Arial" w:cs="Arial"/>
        </w:rPr>
        <w:t xml:space="preserve"> aspecto</w:t>
      </w:r>
      <w:r w:rsidR="005D4E15" w:rsidRPr="006072EA">
        <w:rPr>
          <w:rFonts w:ascii="Arial" w:hAnsi="Arial" w:cs="Arial"/>
        </w:rPr>
        <w:t>s</w:t>
      </w:r>
      <w:r w:rsidRPr="006072EA">
        <w:rPr>
          <w:rFonts w:ascii="Arial" w:hAnsi="Arial" w:cs="Arial"/>
        </w:rPr>
        <w:t>, a percepção de que a restaura</w:t>
      </w:r>
      <w:r w:rsidR="00EC328C">
        <w:rPr>
          <w:rFonts w:ascii="Arial" w:hAnsi="Arial" w:cs="Arial"/>
        </w:rPr>
        <w:t>ção florestal é um custo pode</w:t>
      </w:r>
      <w:r w:rsidRPr="006072EA">
        <w:rPr>
          <w:rFonts w:ascii="Arial" w:hAnsi="Arial" w:cs="Arial"/>
        </w:rPr>
        <w:t xml:space="preserve"> ser modificada para uma percepção de </w:t>
      </w:r>
      <w:r w:rsidRPr="000168BA">
        <w:rPr>
          <w:rFonts w:ascii="Arial" w:hAnsi="Arial" w:cs="Arial"/>
          <w:u w:val="single"/>
        </w:rPr>
        <w:t>oportunidade</w:t>
      </w:r>
      <w:r w:rsidRPr="006072EA">
        <w:rPr>
          <w:rFonts w:ascii="Arial" w:hAnsi="Arial" w:cs="Arial"/>
        </w:rPr>
        <w:t>, onde o capital natural possa ser mensurado e valorizado adequadamente.</w:t>
      </w:r>
    </w:p>
    <w:p w14:paraId="61D72DAE" w14:textId="77777777" w:rsidR="00D95EE6" w:rsidRPr="006072EA" w:rsidRDefault="00D95EE6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Deste modo, é fundamental que iniciativas positivas sejam executadas, para provar que é possível obter ganhos com a restauração em larga escala.</w:t>
      </w:r>
    </w:p>
    <w:p w14:paraId="1700550A" w14:textId="47E4F417" w:rsidR="00201C5D" w:rsidRPr="006072EA" w:rsidRDefault="005D4E15" w:rsidP="00A932CF">
      <w:pPr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N</w:t>
      </w:r>
      <w:r w:rsidR="00D95EE6" w:rsidRPr="006072EA">
        <w:rPr>
          <w:rFonts w:ascii="Arial" w:hAnsi="Arial" w:cs="Arial"/>
        </w:rPr>
        <w:t>este contexto</w:t>
      </w:r>
      <w:r w:rsidR="00EC328C">
        <w:rPr>
          <w:rFonts w:ascii="Arial" w:hAnsi="Arial" w:cs="Arial"/>
        </w:rPr>
        <w:t xml:space="preserve">, a WRI </w:t>
      </w:r>
      <w:r w:rsidRPr="006072EA">
        <w:rPr>
          <w:rFonts w:ascii="Arial" w:hAnsi="Arial" w:cs="Arial"/>
        </w:rPr>
        <w:t xml:space="preserve">Brasil, em parceria com </w:t>
      </w:r>
      <w:r w:rsidR="00BE4787" w:rsidRPr="006072EA">
        <w:rPr>
          <w:rFonts w:ascii="Arial" w:hAnsi="Arial" w:cs="Arial"/>
        </w:rPr>
        <w:t xml:space="preserve">IIS – Instituto Internacional para Sustentabilidade, o MMA – Ministério do Meio Ambiente, a EMBRAPA, BNDES e </w:t>
      </w:r>
      <w:r w:rsidR="00BE4787" w:rsidRPr="006072EA">
        <w:rPr>
          <w:rFonts w:ascii="Arial" w:hAnsi="Arial" w:cs="Arial"/>
          <w:i/>
        </w:rPr>
        <w:t>Norwegian Federal Ministry for the Environment and Nature Conservation</w:t>
      </w:r>
      <w:r w:rsidR="00EC328C">
        <w:rPr>
          <w:rFonts w:ascii="Arial" w:hAnsi="Arial" w:cs="Arial"/>
          <w:i/>
        </w:rPr>
        <w:t>,</w:t>
      </w:r>
      <w:r w:rsidRPr="006072EA">
        <w:rPr>
          <w:rFonts w:ascii="Arial" w:hAnsi="Arial" w:cs="Arial"/>
        </w:rPr>
        <w:t xml:space="preserve"> </w:t>
      </w:r>
      <w:r w:rsidR="00EC328C">
        <w:rPr>
          <w:rFonts w:ascii="Arial" w:hAnsi="Arial" w:cs="Arial"/>
        </w:rPr>
        <w:t xml:space="preserve">está </w:t>
      </w:r>
      <w:r w:rsidRPr="006072EA">
        <w:rPr>
          <w:rFonts w:ascii="Arial" w:hAnsi="Arial" w:cs="Arial"/>
        </w:rPr>
        <w:t>desenvolve</w:t>
      </w:r>
      <w:r w:rsidR="00EC328C">
        <w:rPr>
          <w:rFonts w:ascii="Arial" w:hAnsi="Arial" w:cs="Arial"/>
        </w:rPr>
        <w:t>ndo</w:t>
      </w:r>
      <w:r w:rsidRPr="006072EA">
        <w:rPr>
          <w:rFonts w:ascii="Arial" w:hAnsi="Arial" w:cs="Arial"/>
        </w:rPr>
        <w:t xml:space="preserve"> </w:t>
      </w:r>
      <w:r w:rsidR="00D95EE6" w:rsidRPr="006072EA">
        <w:rPr>
          <w:rFonts w:ascii="Arial" w:hAnsi="Arial" w:cs="Arial"/>
        </w:rPr>
        <w:t>o prese</w:t>
      </w:r>
      <w:r w:rsidRPr="006072EA">
        <w:rPr>
          <w:rFonts w:ascii="Arial" w:hAnsi="Arial" w:cs="Arial"/>
        </w:rPr>
        <w:t xml:space="preserve">nte projeto </w:t>
      </w:r>
      <w:r w:rsidR="00D95EE6" w:rsidRPr="006072EA">
        <w:rPr>
          <w:rFonts w:ascii="Arial" w:hAnsi="Arial" w:cs="Arial"/>
        </w:rPr>
        <w:t xml:space="preserve">para levar uma mudança de percepção sobre a restauração no </w:t>
      </w:r>
      <w:r w:rsidR="00A20D31">
        <w:rPr>
          <w:rFonts w:ascii="Arial" w:hAnsi="Arial" w:cs="Arial"/>
        </w:rPr>
        <w:t>B</w:t>
      </w:r>
      <w:r w:rsidR="00D95EE6" w:rsidRPr="006072EA">
        <w:rPr>
          <w:rFonts w:ascii="Arial" w:hAnsi="Arial" w:cs="Arial"/>
        </w:rPr>
        <w:t>rasil, criando exemplos reais em 3 paisagens prioritárias</w:t>
      </w:r>
      <w:r w:rsidRPr="006072EA">
        <w:rPr>
          <w:rFonts w:ascii="Arial" w:hAnsi="Arial" w:cs="Arial"/>
        </w:rPr>
        <w:t xml:space="preserve"> no </w:t>
      </w:r>
      <w:r w:rsidR="00BE4787" w:rsidRPr="006072EA">
        <w:rPr>
          <w:rFonts w:ascii="Arial" w:hAnsi="Arial" w:cs="Arial"/>
        </w:rPr>
        <w:t>território brasileiro.</w:t>
      </w:r>
      <w:r w:rsidRPr="006072EA">
        <w:rPr>
          <w:rFonts w:ascii="Arial" w:hAnsi="Arial" w:cs="Arial"/>
        </w:rPr>
        <w:t xml:space="preserve"> </w:t>
      </w:r>
    </w:p>
    <w:p w14:paraId="02CB1889" w14:textId="77777777" w:rsidR="006072EA" w:rsidRDefault="006072EA" w:rsidP="00A932CF">
      <w:pPr>
        <w:jc w:val="both"/>
        <w:rPr>
          <w:rFonts w:ascii="Arial" w:hAnsi="Arial" w:cs="Arial"/>
          <w:color w:val="548DD4" w:themeColor="text2" w:themeTint="99"/>
        </w:rPr>
      </w:pPr>
    </w:p>
    <w:p w14:paraId="4478E037" w14:textId="77777777" w:rsidR="00C70EB6" w:rsidRPr="006072EA" w:rsidRDefault="00405E56" w:rsidP="00F426D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6072EA">
        <w:rPr>
          <w:rFonts w:ascii="Arial" w:hAnsi="Arial" w:cs="Arial"/>
          <w:b/>
        </w:rPr>
        <w:t>OBJETIVO DA CONSULTORIA</w:t>
      </w:r>
    </w:p>
    <w:p w14:paraId="6C3E6A68" w14:textId="22E41290" w:rsidR="00EC328C" w:rsidRDefault="001B7E25" w:rsidP="00A932CF">
      <w:pPr>
        <w:spacing w:line="360" w:lineRule="auto"/>
        <w:jc w:val="both"/>
        <w:rPr>
          <w:rFonts w:ascii="Arial" w:hAnsi="Arial" w:cs="Arial"/>
          <w:lang w:val="pt-PT"/>
        </w:rPr>
      </w:pPr>
      <w:r w:rsidRPr="006072EA">
        <w:rPr>
          <w:rFonts w:ascii="Arial" w:hAnsi="Arial" w:cs="Arial"/>
          <w:b/>
          <w:lang w:val="pt-PT"/>
        </w:rPr>
        <w:t>Objetivo Geral:</w:t>
      </w:r>
      <w:r w:rsidRPr="006072EA">
        <w:rPr>
          <w:rFonts w:ascii="Arial" w:hAnsi="Arial" w:cs="Arial"/>
          <w:lang w:val="pt-PT"/>
        </w:rPr>
        <w:t xml:space="preserve"> </w:t>
      </w:r>
      <w:r w:rsidR="000442F8">
        <w:rPr>
          <w:rFonts w:ascii="Arial" w:hAnsi="Arial" w:cs="Arial"/>
          <w:lang w:val="pt-PT"/>
        </w:rPr>
        <w:t>Coletar, compilar e organizar as bases de dados espaciais referentes a projetos e mapea</w:t>
      </w:r>
      <w:r w:rsidR="00E65137">
        <w:rPr>
          <w:rFonts w:ascii="Arial" w:hAnsi="Arial" w:cs="Arial"/>
          <w:lang w:val="pt-PT"/>
        </w:rPr>
        <w:t>mentos voltados para a restauração da vegetação nativa e de áreas com silvicultura de nativas e/ou exóticas.</w:t>
      </w:r>
    </w:p>
    <w:p w14:paraId="3185131D" w14:textId="77777777" w:rsidR="001B7E25" w:rsidRPr="00E320B2" w:rsidRDefault="001B7E25" w:rsidP="00A932CF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E320B2">
        <w:rPr>
          <w:rFonts w:ascii="Arial" w:hAnsi="Arial" w:cs="Arial"/>
          <w:b/>
          <w:lang w:val="pt-PT"/>
        </w:rPr>
        <w:t>Específicos:</w:t>
      </w:r>
    </w:p>
    <w:p w14:paraId="6936DBCA" w14:textId="386E426A" w:rsidR="00E65137" w:rsidRDefault="00E65137" w:rsidP="00A932CF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Identificar e obter as bases de dados espaciais de projetos e mapeamentos de áreas em restauração da vegetação.</w:t>
      </w:r>
      <w:r w:rsidR="00BA3A1F">
        <w:rPr>
          <w:rFonts w:ascii="Arial" w:hAnsi="Arial" w:cs="Arial"/>
          <w:lang w:val="pt-PT"/>
        </w:rPr>
        <w:t xml:space="preserve"> </w:t>
      </w:r>
    </w:p>
    <w:p w14:paraId="523C7291" w14:textId="3FEB6CC1" w:rsidR="00E65137" w:rsidRDefault="00BA3A1F" w:rsidP="00A932CF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Compilar e consolidar o banco de dados coletados ajustando os vet</w:t>
      </w:r>
      <w:r w:rsidR="00B12004">
        <w:rPr>
          <w:rFonts w:ascii="Arial" w:hAnsi="Arial" w:cs="Arial"/>
          <w:lang w:val="pt-PT"/>
        </w:rPr>
        <w:t>ores para eliminar problemas de geometria e topologia</w:t>
      </w:r>
      <w:r w:rsidR="008C69A3">
        <w:rPr>
          <w:rFonts w:ascii="Arial" w:hAnsi="Arial" w:cs="Arial"/>
          <w:lang w:val="pt-PT"/>
        </w:rPr>
        <w:t>, e preenchendo com as informações mais importantes para essas áreas</w:t>
      </w:r>
      <w:r w:rsidR="00B12004">
        <w:rPr>
          <w:rFonts w:ascii="Arial" w:hAnsi="Arial" w:cs="Arial"/>
          <w:lang w:val="pt-PT"/>
        </w:rPr>
        <w:t>.</w:t>
      </w:r>
    </w:p>
    <w:p w14:paraId="27C25ED8" w14:textId="19E56CA5" w:rsidR="00B12004" w:rsidRDefault="008C69A3" w:rsidP="00A932CF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Organizar as bases de dados para que possa ser inseridos na plataforma de monitoramento a ser desenvolvido.</w:t>
      </w:r>
    </w:p>
    <w:p w14:paraId="0BA46115" w14:textId="77777777" w:rsidR="005B6A91" w:rsidRDefault="005B6A91" w:rsidP="00A932CF">
      <w:pPr>
        <w:pStyle w:val="ListParagraph"/>
        <w:ind w:left="1440"/>
        <w:jc w:val="both"/>
        <w:rPr>
          <w:rFonts w:ascii="Arial" w:hAnsi="Arial" w:cs="Arial"/>
        </w:rPr>
      </w:pPr>
    </w:p>
    <w:p w14:paraId="26D5D114" w14:textId="77777777" w:rsidR="00382940" w:rsidRPr="00382940" w:rsidRDefault="00382940" w:rsidP="00A932CF">
      <w:pPr>
        <w:spacing w:line="360" w:lineRule="auto"/>
        <w:jc w:val="both"/>
        <w:rPr>
          <w:rFonts w:ascii="Arial" w:hAnsi="Arial" w:cs="Arial"/>
        </w:rPr>
      </w:pPr>
    </w:p>
    <w:p w14:paraId="73C2C354" w14:textId="77777777" w:rsidR="00382940" w:rsidRPr="00BB4D1C" w:rsidRDefault="00382940" w:rsidP="00F426D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ABRANGÊNCIA</w:t>
      </w:r>
    </w:p>
    <w:p w14:paraId="67766289" w14:textId="3E14A52C" w:rsidR="00A932CF" w:rsidRDefault="00382940" w:rsidP="00A20D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área de abrangência</w:t>
      </w:r>
      <w:r w:rsidR="008C69A3">
        <w:rPr>
          <w:rFonts w:ascii="Arial" w:hAnsi="Arial" w:cs="Arial"/>
        </w:rPr>
        <w:t xml:space="preserve"> de coleta de dados deve considerar o Brasil considerando os dados estaduais ou regionais quando possível e/ou existente como </w:t>
      </w:r>
      <w:r w:rsidR="0077046B">
        <w:rPr>
          <w:rFonts w:ascii="Arial" w:hAnsi="Arial" w:cs="Arial"/>
        </w:rPr>
        <w:t xml:space="preserve">a </w:t>
      </w:r>
      <w:r w:rsidR="008C69A3">
        <w:rPr>
          <w:rFonts w:ascii="Arial" w:hAnsi="Arial" w:cs="Arial"/>
        </w:rPr>
        <w:t>base do Pacto pela Restauração da Mata Atlântica</w:t>
      </w:r>
      <w:r w:rsidR="00500C3E">
        <w:rPr>
          <w:rFonts w:ascii="Arial" w:hAnsi="Arial" w:cs="Arial"/>
        </w:rPr>
        <w:t>, bases estaduais: SARE (SP), Programa Reflorestar (ES)</w:t>
      </w:r>
      <w:r w:rsidR="008C69A3">
        <w:rPr>
          <w:rFonts w:ascii="Arial" w:hAnsi="Arial" w:cs="Arial"/>
        </w:rPr>
        <w:t>.</w:t>
      </w:r>
    </w:p>
    <w:p w14:paraId="665E73E9" w14:textId="6639F472" w:rsidR="001F18D5" w:rsidRPr="00BB718A" w:rsidRDefault="00BB718A" w:rsidP="00BB718A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ATIVIDADES A SEREM DESENVOLVIDAS</w:t>
      </w:r>
    </w:p>
    <w:p w14:paraId="4921145B" w14:textId="710F3D5A" w:rsidR="004F19CD" w:rsidRPr="0040264D" w:rsidRDefault="004F19CD" w:rsidP="004F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atividades para a execução deste TDR devem contemplar minimamente as seguintes tarefas</w:t>
      </w:r>
      <w:r w:rsidRPr="0040264D">
        <w:rPr>
          <w:rFonts w:ascii="Arial" w:hAnsi="Arial" w:cs="Arial"/>
        </w:rPr>
        <w:t xml:space="preserve">: </w:t>
      </w:r>
    </w:p>
    <w:p w14:paraId="70B189A6" w14:textId="7ACFC29E" w:rsidR="004F19CD" w:rsidRPr="004F19CD" w:rsidRDefault="00500C3E" w:rsidP="00E12F05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Contatar as</w:t>
      </w:r>
      <w:r w:rsidR="004F19CD" w:rsidRPr="004F19CD">
        <w:rPr>
          <w:rFonts w:ascii="Arial" w:hAnsi="Arial" w:cs="Arial"/>
          <w:lang w:val="pt-PT"/>
        </w:rPr>
        <w:t xml:space="preserve"> organizações e instituições </w:t>
      </w:r>
      <w:r>
        <w:rPr>
          <w:rFonts w:ascii="Arial" w:hAnsi="Arial" w:cs="Arial"/>
          <w:lang w:val="pt-PT"/>
        </w:rPr>
        <w:t>a serem indicadas</w:t>
      </w:r>
      <w:r>
        <w:rPr>
          <w:rFonts w:ascii="Arial" w:hAnsi="Arial" w:cs="Arial"/>
          <w:lang w:val="pt-PT"/>
        </w:rPr>
        <w:t xml:space="preserve"> pelos contratantes</w:t>
      </w:r>
      <w:r w:rsidRPr="004F19CD">
        <w:rPr>
          <w:rFonts w:ascii="Arial" w:hAnsi="Arial" w:cs="Arial"/>
          <w:lang w:val="pt-PT"/>
        </w:rPr>
        <w:t xml:space="preserve"> </w:t>
      </w:r>
      <w:r w:rsidR="004F19CD" w:rsidRPr="004F19CD">
        <w:rPr>
          <w:rFonts w:ascii="Arial" w:hAnsi="Arial" w:cs="Arial"/>
          <w:lang w:val="pt-PT"/>
        </w:rPr>
        <w:t>que possuem base de dados de áreas em restauração</w:t>
      </w:r>
      <w:r>
        <w:rPr>
          <w:rFonts w:ascii="Arial" w:hAnsi="Arial" w:cs="Arial"/>
          <w:lang w:val="pt-PT"/>
        </w:rPr>
        <w:t xml:space="preserve">, </w:t>
      </w:r>
      <w:r w:rsidR="0077046B">
        <w:rPr>
          <w:rFonts w:ascii="Arial" w:hAnsi="Arial" w:cs="Arial"/>
          <w:lang w:val="pt-PT"/>
        </w:rPr>
        <w:t>não deve</w:t>
      </w:r>
      <w:r>
        <w:rPr>
          <w:rFonts w:ascii="Arial" w:hAnsi="Arial" w:cs="Arial"/>
          <w:lang w:val="pt-PT"/>
        </w:rPr>
        <w:t>ndo</w:t>
      </w:r>
      <w:r w:rsidR="0077046B">
        <w:rPr>
          <w:rFonts w:ascii="Arial" w:hAnsi="Arial" w:cs="Arial"/>
          <w:lang w:val="pt-PT"/>
        </w:rPr>
        <w:t xml:space="preserve"> se restringir somente a essas instituições</w:t>
      </w:r>
      <w:r w:rsidR="004F19CD" w:rsidRPr="004F19CD">
        <w:rPr>
          <w:rFonts w:ascii="Arial" w:hAnsi="Arial" w:cs="Arial"/>
          <w:lang w:val="pt-PT"/>
        </w:rPr>
        <w:t>.</w:t>
      </w:r>
    </w:p>
    <w:p w14:paraId="5023726C" w14:textId="4B1753B4" w:rsidR="004F19CD" w:rsidRDefault="00E12F05" w:rsidP="00E12F05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Consolidar tabela de atributos com as informações mais relevantes associados às áreas em restauração, como técnica utilizada, data de início, nome da área, instituição responsável, etc. </w:t>
      </w:r>
      <w:r w:rsidR="0077046B">
        <w:rPr>
          <w:rFonts w:ascii="Arial" w:hAnsi="Arial" w:cs="Arial"/>
        </w:rPr>
        <w:t xml:space="preserve"> Esses atributos serão validados com a contratante.</w:t>
      </w:r>
    </w:p>
    <w:p w14:paraId="1887F33E" w14:textId="7613B58D" w:rsidR="00E12F05" w:rsidRDefault="00E12F05" w:rsidP="00E12F05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Editar e corrigir inconsistências topológicas dos polígonos, como sobreposições entre as feições e problemas de geometria.</w:t>
      </w:r>
      <w:r w:rsidR="0077046B">
        <w:rPr>
          <w:rFonts w:ascii="Arial" w:hAnsi="Arial" w:cs="Arial"/>
        </w:rPr>
        <w:t xml:space="preserve"> Deve</w:t>
      </w:r>
      <w:r w:rsidR="00500C3E">
        <w:rPr>
          <w:rFonts w:ascii="Arial" w:hAnsi="Arial" w:cs="Arial"/>
        </w:rPr>
        <w:t>ndo ser acompanhado do relatóri</w:t>
      </w:r>
      <w:r w:rsidR="0077046B">
        <w:rPr>
          <w:rFonts w:ascii="Arial" w:hAnsi="Arial" w:cs="Arial"/>
        </w:rPr>
        <w:t>o de correções topológicas aplicados na base de dados.</w:t>
      </w:r>
    </w:p>
    <w:p w14:paraId="0AB9A15C" w14:textId="6B32E17D" w:rsidR="00E12F05" w:rsidRPr="004F19CD" w:rsidRDefault="00E12F05" w:rsidP="00E12F05">
      <w:pPr>
        <w:pStyle w:val="ListParagraph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Consolidar o banco de dados espacial contendo as informações dessas áreas e seu respectivo atributos.</w:t>
      </w:r>
    </w:p>
    <w:p w14:paraId="50919838" w14:textId="6FB72313" w:rsidR="00B60F75" w:rsidRPr="00F426D3" w:rsidRDefault="00B60F75" w:rsidP="004F19C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F426D3">
        <w:rPr>
          <w:rFonts w:ascii="Arial" w:hAnsi="Arial" w:cs="Arial"/>
          <w:b/>
        </w:rPr>
        <w:t>PRODUTOS</w:t>
      </w:r>
      <w:r w:rsidR="001666E8" w:rsidRPr="00F426D3">
        <w:rPr>
          <w:rFonts w:ascii="Arial" w:hAnsi="Arial" w:cs="Arial"/>
          <w:b/>
        </w:rPr>
        <w:t xml:space="preserve"> E PRAZOS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5125"/>
        <w:gridCol w:w="1710"/>
        <w:gridCol w:w="1890"/>
      </w:tblGrid>
      <w:tr w:rsidR="008C69A3" w:rsidRPr="00940EC4" w14:paraId="22FFFECA" w14:textId="77777777" w:rsidTr="008C69A3">
        <w:trPr>
          <w:trHeight w:val="219"/>
        </w:trPr>
        <w:tc>
          <w:tcPr>
            <w:tcW w:w="5125" w:type="dxa"/>
            <w:shd w:val="clear" w:color="auto" w:fill="244061" w:themeFill="accent1" w:themeFillShade="80"/>
            <w:vAlign w:val="center"/>
          </w:tcPr>
          <w:p w14:paraId="7C898FBB" w14:textId="77777777" w:rsidR="008C69A3" w:rsidRPr="00940EC4" w:rsidRDefault="008C69A3" w:rsidP="00A41A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40EC4">
              <w:rPr>
                <w:rFonts w:ascii="Arial" w:hAnsi="Arial" w:cs="Arial"/>
                <w:b/>
                <w:sz w:val="20"/>
              </w:rPr>
              <w:t>PRODUTOS</w:t>
            </w:r>
          </w:p>
        </w:tc>
        <w:tc>
          <w:tcPr>
            <w:tcW w:w="1710" w:type="dxa"/>
            <w:shd w:val="clear" w:color="auto" w:fill="244061" w:themeFill="accent1" w:themeFillShade="80"/>
            <w:vAlign w:val="center"/>
          </w:tcPr>
          <w:p w14:paraId="15DF1792" w14:textId="77777777" w:rsidR="008C69A3" w:rsidRPr="00940EC4" w:rsidRDefault="008C69A3" w:rsidP="00A41A5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40EC4">
              <w:rPr>
                <w:rFonts w:ascii="Arial" w:hAnsi="Arial" w:cs="Arial"/>
                <w:b/>
                <w:sz w:val="20"/>
              </w:rPr>
              <w:t>PRAZOS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7192">
              <w:rPr>
                <w:rFonts w:ascii="Arial" w:hAnsi="Arial" w:cs="Arial"/>
                <w:b/>
                <w:color w:val="FFFFFF" w:themeColor="background1"/>
                <w:sz w:val="20"/>
              </w:rPr>
              <w:t>ATÉ</w:t>
            </w:r>
          </w:p>
        </w:tc>
        <w:tc>
          <w:tcPr>
            <w:tcW w:w="1890" w:type="dxa"/>
            <w:shd w:val="clear" w:color="auto" w:fill="244061" w:themeFill="accent1" w:themeFillShade="80"/>
          </w:tcPr>
          <w:p w14:paraId="2A97F789" w14:textId="77777777" w:rsidR="008C69A3" w:rsidRPr="00940EC4" w:rsidRDefault="008C69A3" w:rsidP="00A41A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PAGAMENTO</w:t>
            </w:r>
          </w:p>
        </w:tc>
      </w:tr>
      <w:tr w:rsidR="008C69A3" w:rsidRPr="00940EC4" w14:paraId="635A86AA" w14:textId="77777777" w:rsidTr="008C69A3">
        <w:trPr>
          <w:trHeight w:hRule="exact" w:val="905"/>
        </w:trPr>
        <w:tc>
          <w:tcPr>
            <w:tcW w:w="5125" w:type="dxa"/>
            <w:shd w:val="clear" w:color="auto" w:fill="auto"/>
            <w:vAlign w:val="center"/>
          </w:tcPr>
          <w:p w14:paraId="51DE51D1" w14:textId="104441B9" w:rsidR="008C69A3" w:rsidRPr="00940EC4" w:rsidRDefault="008C69A3" w:rsidP="008C69A3">
            <w:pPr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940EC4">
              <w:rPr>
                <w:rFonts w:ascii="Arial" w:hAnsi="Arial" w:cs="Arial"/>
                <w:b/>
                <w:sz w:val="20"/>
              </w:rPr>
              <w:t>Produto1.</w:t>
            </w:r>
            <w:r w:rsidRPr="00940E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Plano de Trabalho, com cronograma e descrição detalhada das atividades</w:t>
            </w:r>
          </w:p>
        </w:tc>
        <w:tc>
          <w:tcPr>
            <w:tcW w:w="1710" w:type="dxa"/>
          </w:tcPr>
          <w:p w14:paraId="00DDD603" w14:textId="259A167F" w:rsidR="008C69A3" w:rsidRPr="00880514" w:rsidRDefault="008C69A3" w:rsidP="00A41A5D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80514">
              <w:rPr>
                <w:rFonts w:ascii="Arial" w:hAnsi="Arial" w:cs="Arial"/>
                <w:color w:val="000000" w:themeColor="text1"/>
                <w:sz w:val="20"/>
              </w:rPr>
              <w:t>Assinatura do contrato</w:t>
            </w:r>
          </w:p>
        </w:tc>
        <w:tc>
          <w:tcPr>
            <w:tcW w:w="1890" w:type="dxa"/>
          </w:tcPr>
          <w:p w14:paraId="5967D2CE" w14:textId="77777777" w:rsidR="008C69A3" w:rsidRPr="00880514" w:rsidRDefault="008C69A3" w:rsidP="00A41A5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25131A" w14:textId="235DDA22" w:rsidR="008C69A3" w:rsidRPr="00880514" w:rsidRDefault="008C69A3" w:rsidP="00A41A5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80514">
              <w:rPr>
                <w:rFonts w:ascii="Arial" w:hAnsi="Arial" w:cs="Arial"/>
                <w:color w:val="000000" w:themeColor="text1"/>
                <w:sz w:val="20"/>
              </w:rPr>
              <w:t>10%</w:t>
            </w:r>
          </w:p>
        </w:tc>
      </w:tr>
      <w:tr w:rsidR="008C69A3" w:rsidRPr="00940EC4" w14:paraId="26D86547" w14:textId="77777777" w:rsidTr="00E12F05">
        <w:trPr>
          <w:trHeight w:hRule="exact" w:val="950"/>
        </w:trPr>
        <w:tc>
          <w:tcPr>
            <w:tcW w:w="5125" w:type="dxa"/>
            <w:shd w:val="clear" w:color="auto" w:fill="auto"/>
            <w:vAlign w:val="center"/>
          </w:tcPr>
          <w:p w14:paraId="22ED06C5" w14:textId="52818F5A" w:rsidR="008C69A3" w:rsidRPr="00940EC4" w:rsidRDefault="008C69A3" w:rsidP="008C69A3">
            <w:pPr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940EC4">
              <w:rPr>
                <w:rFonts w:ascii="Arial" w:hAnsi="Arial" w:cs="Arial"/>
                <w:b/>
                <w:sz w:val="20"/>
              </w:rPr>
              <w:t>Produto 2.</w:t>
            </w:r>
            <w:r w:rsidRPr="00940E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Base de dados organizadas – versão preliminar</w:t>
            </w:r>
            <w:r w:rsidR="004A4D9B">
              <w:rPr>
                <w:rFonts w:ascii="Arial" w:hAnsi="Arial" w:cs="Arial"/>
                <w:sz w:val="20"/>
              </w:rPr>
              <w:t xml:space="preserve"> acom</w:t>
            </w:r>
            <w:r w:rsidR="001906C1">
              <w:rPr>
                <w:rFonts w:ascii="Arial" w:hAnsi="Arial" w:cs="Arial"/>
                <w:sz w:val="20"/>
              </w:rPr>
              <w:t>p</w:t>
            </w:r>
            <w:r w:rsidR="0077046B">
              <w:rPr>
                <w:rFonts w:ascii="Arial" w:hAnsi="Arial" w:cs="Arial"/>
                <w:sz w:val="20"/>
              </w:rPr>
              <w:t>a</w:t>
            </w:r>
            <w:r w:rsidR="001906C1">
              <w:rPr>
                <w:rFonts w:ascii="Arial" w:hAnsi="Arial" w:cs="Arial"/>
                <w:sz w:val="20"/>
              </w:rPr>
              <w:t>n</w:t>
            </w:r>
            <w:r w:rsidR="0077046B">
              <w:rPr>
                <w:rFonts w:ascii="Arial" w:hAnsi="Arial" w:cs="Arial"/>
                <w:sz w:val="20"/>
              </w:rPr>
              <w:t>h</w:t>
            </w:r>
            <w:r w:rsidR="001906C1">
              <w:rPr>
                <w:rFonts w:ascii="Arial" w:hAnsi="Arial" w:cs="Arial"/>
                <w:sz w:val="20"/>
              </w:rPr>
              <w:t>a</w:t>
            </w:r>
            <w:r w:rsidR="0077046B">
              <w:rPr>
                <w:rFonts w:ascii="Arial" w:hAnsi="Arial" w:cs="Arial"/>
                <w:sz w:val="20"/>
              </w:rPr>
              <w:t>do do relatório dos ajustes topológicos aplicados.*</w:t>
            </w:r>
          </w:p>
        </w:tc>
        <w:tc>
          <w:tcPr>
            <w:tcW w:w="1710" w:type="dxa"/>
          </w:tcPr>
          <w:p w14:paraId="13A9845E" w14:textId="2C542105" w:rsidR="008C69A3" w:rsidRPr="00880514" w:rsidRDefault="008C69A3" w:rsidP="00A41A5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0514">
              <w:rPr>
                <w:rFonts w:ascii="Arial" w:hAnsi="Arial" w:cs="Arial"/>
                <w:color w:val="000000" w:themeColor="text1"/>
                <w:sz w:val="20"/>
              </w:rPr>
              <w:t>60 dias após assinatura do contrato</w:t>
            </w:r>
          </w:p>
        </w:tc>
        <w:tc>
          <w:tcPr>
            <w:tcW w:w="1890" w:type="dxa"/>
          </w:tcPr>
          <w:p w14:paraId="041C6871" w14:textId="77777777" w:rsidR="008C69A3" w:rsidRPr="00880514" w:rsidRDefault="008C69A3" w:rsidP="00A41A5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0DF6FFF" w14:textId="328384C0" w:rsidR="008C69A3" w:rsidRPr="00880514" w:rsidRDefault="008C69A3" w:rsidP="00A41A5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80514">
              <w:rPr>
                <w:rFonts w:ascii="Arial" w:hAnsi="Arial" w:cs="Arial"/>
                <w:color w:val="000000" w:themeColor="text1"/>
                <w:sz w:val="20"/>
              </w:rPr>
              <w:t>40%</w:t>
            </w:r>
          </w:p>
        </w:tc>
      </w:tr>
      <w:tr w:rsidR="008C69A3" w:rsidRPr="00940EC4" w14:paraId="25113E06" w14:textId="77777777" w:rsidTr="008C69A3">
        <w:trPr>
          <w:trHeight w:hRule="exact" w:val="1022"/>
        </w:trPr>
        <w:tc>
          <w:tcPr>
            <w:tcW w:w="5125" w:type="dxa"/>
            <w:shd w:val="clear" w:color="auto" w:fill="auto"/>
            <w:vAlign w:val="center"/>
          </w:tcPr>
          <w:p w14:paraId="56B20DE3" w14:textId="7CE25181" w:rsidR="008C69A3" w:rsidRPr="00940EC4" w:rsidRDefault="008C69A3" w:rsidP="001906C1">
            <w:pPr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r w:rsidRPr="00940EC4">
              <w:rPr>
                <w:rFonts w:ascii="Arial" w:hAnsi="Arial" w:cs="Arial"/>
                <w:b/>
                <w:sz w:val="20"/>
              </w:rPr>
              <w:t>Produto 3.</w:t>
            </w:r>
            <w:r w:rsidRPr="00940E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Base compilada final</w:t>
            </w:r>
            <w:r w:rsidR="001906C1">
              <w:rPr>
                <w:rFonts w:ascii="Arial" w:hAnsi="Arial" w:cs="Arial"/>
                <w:sz w:val="20"/>
              </w:rPr>
              <w:t>, incluindo os ajustes solicitados pela contratante, além do relatório com os resultados f</w:t>
            </w:r>
            <w:r w:rsidR="004A4D9B">
              <w:rPr>
                <w:rFonts w:ascii="Arial" w:hAnsi="Arial" w:cs="Arial"/>
                <w:sz w:val="20"/>
              </w:rPr>
              <w:t>inais. Deve estar acompanhado de</w:t>
            </w:r>
            <w:r w:rsidR="001906C1">
              <w:rPr>
                <w:rFonts w:ascii="Arial" w:hAnsi="Arial" w:cs="Arial"/>
                <w:sz w:val="20"/>
              </w:rPr>
              <w:t xml:space="preserve"> Metadado. </w:t>
            </w:r>
          </w:p>
        </w:tc>
        <w:tc>
          <w:tcPr>
            <w:tcW w:w="1710" w:type="dxa"/>
          </w:tcPr>
          <w:p w14:paraId="381BE2DE" w14:textId="4FD89F4E" w:rsidR="008C69A3" w:rsidRPr="00880514" w:rsidRDefault="008C69A3" w:rsidP="00A41A5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80514">
              <w:rPr>
                <w:rFonts w:ascii="Arial" w:hAnsi="Arial" w:cs="Arial"/>
                <w:color w:val="000000" w:themeColor="text1"/>
                <w:sz w:val="20"/>
              </w:rPr>
              <w:t>90 dias após assinatura do contrato</w:t>
            </w:r>
          </w:p>
        </w:tc>
        <w:tc>
          <w:tcPr>
            <w:tcW w:w="1890" w:type="dxa"/>
          </w:tcPr>
          <w:p w14:paraId="142FCF4D" w14:textId="77777777" w:rsidR="008C69A3" w:rsidRPr="00880514" w:rsidRDefault="008C69A3" w:rsidP="00A41A5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093082A9" w14:textId="44644036" w:rsidR="008C69A3" w:rsidRPr="00880514" w:rsidRDefault="008C69A3" w:rsidP="00A41A5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880514">
              <w:rPr>
                <w:rFonts w:ascii="Arial" w:hAnsi="Arial" w:cs="Arial"/>
                <w:color w:val="000000" w:themeColor="text1"/>
                <w:sz w:val="20"/>
              </w:rPr>
              <w:t>50%</w:t>
            </w:r>
          </w:p>
        </w:tc>
      </w:tr>
    </w:tbl>
    <w:p w14:paraId="64023804" w14:textId="36C9E4D9" w:rsidR="008C30AC" w:rsidRPr="001906C1" w:rsidRDefault="0077046B" w:rsidP="00A932CF">
      <w:pPr>
        <w:jc w:val="both"/>
        <w:rPr>
          <w:rFonts w:ascii="Arial" w:hAnsi="Arial" w:cs="Arial"/>
        </w:rPr>
      </w:pPr>
      <w:r w:rsidRPr="001906C1">
        <w:rPr>
          <w:rFonts w:ascii="Arial" w:hAnsi="Arial" w:cs="Arial"/>
        </w:rPr>
        <w:t>* O formato dos dados deverão ser em shapefile para os dados vetoriais, e formato tif para dados raster. Os da</w:t>
      </w:r>
      <w:r w:rsidR="001906C1" w:rsidRPr="001906C1">
        <w:rPr>
          <w:rFonts w:ascii="Arial" w:hAnsi="Arial" w:cs="Arial"/>
        </w:rPr>
        <w:t xml:space="preserve">dos devem </w:t>
      </w:r>
      <w:bookmarkStart w:id="1" w:name="_GoBack"/>
      <w:bookmarkEnd w:id="1"/>
      <w:r w:rsidR="001906C1" w:rsidRPr="001906C1">
        <w:rPr>
          <w:rFonts w:ascii="Arial" w:hAnsi="Arial" w:cs="Arial"/>
        </w:rPr>
        <w:t>estar na projeção Equivalente de Albers, Datum SIRGAS 2000, Meridiano Central: -54°, Primeiro paralelo: -2°, Segundo paralelo: -22°, e latitude de origem: -12°.</w:t>
      </w:r>
    </w:p>
    <w:p w14:paraId="4A0F3755" w14:textId="28AFC3C1" w:rsidR="0077046B" w:rsidRDefault="0077046B" w:rsidP="0077046B">
      <w:pPr>
        <w:jc w:val="both"/>
        <w:rPr>
          <w:rFonts w:ascii="Arial" w:hAnsi="Arial" w:cs="Arial"/>
          <w:b/>
          <w:color w:val="0070C0"/>
        </w:rPr>
      </w:pPr>
    </w:p>
    <w:p w14:paraId="7684F006" w14:textId="77777777" w:rsidR="001906C1" w:rsidRDefault="001906C1" w:rsidP="0077046B">
      <w:pPr>
        <w:jc w:val="both"/>
        <w:rPr>
          <w:rFonts w:ascii="Arial" w:hAnsi="Arial" w:cs="Arial"/>
          <w:b/>
          <w:color w:val="0070C0"/>
        </w:rPr>
      </w:pPr>
    </w:p>
    <w:p w14:paraId="64F90718" w14:textId="77777777" w:rsidR="001906C1" w:rsidRPr="0077046B" w:rsidRDefault="001906C1" w:rsidP="0077046B">
      <w:pPr>
        <w:jc w:val="both"/>
        <w:rPr>
          <w:rFonts w:ascii="Arial" w:hAnsi="Arial" w:cs="Arial"/>
          <w:b/>
          <w:color w:val="0070C0"/>
        </w:rPr>
      </w:pPr>
    </w:p>
    <w:p w14:paraId="442BD03D" w14:textId="77777777" w:rsidR="004B46E5" w:rsidRPr="00F426D3" w:rsidRDefault="004B46E5" w:rsidP="00F426D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F426D3">
        <w:rPr>
          <w:rFonts w:ascii="Arial" w:hAnsi="Arial" w:cs="Arial"/>
          <w:b/>
        </w:rPr>
        <w:lastRenderedPageBreak/>
        <w:t xml:space="preserve">SELEÇÃO E CRITÉRIOS PARA APRESENTAÇÃO DE PROPOSTAS </w:t>
      </w:r>
    </w:p>
    <w:p w14:paraId="5FE08561" w14:textId="77777777" w:rsidR="00F426D3" w:rsidRPr="0040264D" w:rsidRDefault="00F426D3" w:rsidP="00F426D3">
      <w:pPr>
        <w:jc w:val="both"/>
        <w:rPr>
          <w:rFonts w:ascii="Arial" w:hAnsi="Arial" w:cs="Arial"/>
        </w:rPr>
      </w:pPr>
      <w:r w:rsidRPr="0040264D">
        <w:rPr>
          <w:rFonts w:ascii="Arial" w:hAnsi="Arial" w:cs="Arial"/>
        </w:rPr>
        <w:t xml:space="preserve">Os interessados deverão apresentar: </w:t>
      </w:r>
    </w:p>
    <w:p w14:paraId="4369D68B" w14:textId="620EEA1C" w:rsidR="0040264D" w:rsidRPr="001F18D5" w:rsidRDefault="00F426D3" w:rsidP="004437F4">
      <w:pPr>
        <w:pStyle w:val="ListParagraph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0264D">
        <w:rPr>
          <w:rFonts w:ascii="Arial" w:hAnsi="Arial" w:cs="Arial"/>
        </w:rPr>
        <w:t xml:space="preserve">Proposta financeira, descrevendo os valores em reais, compatíveis com realidade de mercado. </w:t>
      </w:r>
    </w:p>
    <w:p w14:paraId="4E587972" w14:textId="77777777" w:rsidR="00F426D3" w:rsidRDefault="00F426D3" w:rsidP="004437F4">
      <w:pPr>
        <w:pStyle w:val="ListParagraph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0264D">
        <w:rPr>
          <w:rFonts w:ascii="Arial" w:hAnsi="Arial" w:cs="Arial"/>
        </w:rPr>
        <w:t xml:space="preserve">Histórico profissional, descrevendo experiências anteriores em trabalhos desta natureza. As comprovações das experiências descritas podem ser solicitadas durante o processo de seleção. </w:t>
      </w:r>
    </w:p>
    <w:p w14:paraId="3337FA48" w14:textId="7DD608B0" w:rsidR="0040264D" w:rsidRPr="0040264D" w:rsidRDefault="001F18D5" w:rsidP="004437F4">
      <w:pPr>
        <w:pStyle w:val="ListParagraph"/>
        <w:numPr>
          <w:ilvl w:val="0"/>
          <w:numId w:val="33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Trabalho Preliminar</w:t>
      </w:r>
      <w:r w:rsidR="0040264D" w:rsidRPr="0040264D">
        <w:rPr>
          <w:rFonts w:ascii="Arial" w:hAnsi="Arial" w:cs="Arial"/>
        </w:rPr>
        <w:t xml:space="preserve">, descrevendo </w:t>
      </w:r>
      <w:r>
        <w:rPr>
          <w:rFonts w:ascii="Arial" w:hAnsi="Arial" w:cs="Arial"/>
        </w:rPr>
        <w:t>resumidamente a maneira que se pretende executar os serviços, acompanhado de um cronograma com as datas de entrega dos produtos.</w:t>
      </w:r>
      <w:r w:rsidR="0040264D" w:rsidRPr="0040264D">
        <w:rPr>
          <w:rFonts w:ascii="Arial" w:hAnsi="Arial" w:cs="Arial"/>
        </w:rPr>
        <w:t xml:space="preserve"> </w:t>
      </w:r>
    </w:p>
    <w:p w14:paraId="06975CC5" w14:textId="77777777" w:rsidR="00A41A5D" w:rsidRPr="001F18D5" w:rsidRDefault="00F426D3" w:rsidP="00F426D3">
      <w:pPr>
        <w:jc w:val="both"/>
        <w:rPr>
          <w:rFonts w:ascii="Arial" w:hAnsi="Arial" w:cs="Arial"/>
        </w:rPr>
      </w:pPr>
      <w:r w:rsidRPr="001F18D5">
        <w:rPr>
          <w:rFonts w:ascii="Arial" w:hAnsi="Arial" w:cs="Arial"/>
        </w:rPr>
        <w:t>A seleção será baseada nas análises da pro</w:t>
      </w:r>
      <w:r w:rsidR="00A41A5D" w:rsidRPr="001F18D5">
        <w:rPr>
          <w:rFonts w:ascii="Arial" w:hAnsi="Arial" w:cs="Arial"/>
        </w:rPr>
        <w:t>posta financeira e qualificação.</w:t>
      </w:r>
    </w:p>
    <w:p w14:paraId="77CE947B" w14:textId="3E4FD8AD" w:rsidR="00F426D3" w:rsidRPr="00880514" w:rsidRDefault="00F426D3" w:rsidP="00F426D3">
      <w:pPr>
        <w:jc w:val="both"/>
        <w:rPr>
          <w:rFonts w:ascii="Arial" w:hAnsi="Arial" w:cs="Arial"/>
          <w:color w:val="000000" w:themeColor="text1"/>
        </w:rPr>
      </w:pPr>
      <w:r w:rsidRPr="00880514">
        <w:rPr>
          <w:rFonts w:ascii="Arial" w:hAnsi="Arial" w:cs="Arial"/>
          <w:color w:val="000000" w:themeColor="text1"/>
        </w:rPr>
        <w:t xml:space="preserve">A proposta e histórico técnico/profissional devem ser enviados para o WRI Brasil até o dia </w:t>
      </w:r>
      <w:r w:rsidR="008C69A3" w:rsidRPr="00880514">
        <w:rPr>
          <w:rFonts w:ascii="Arial" w:hAnsi="Arial" w:cs="Arial"/>
          <w:color w:val="000000" w:themeColor="text1"/>
        </w:rPr>
        <w:t>03 de fevereiro de 2020</w:t>
      </w:r>
      <w:r w:rsidRPr="00880514">
        <w:rPr>
          <w:rFonts w:ascii="Arial" w:hAnsi="Arial" w:cs="Arial"/>
          <w:color w:val="000000" w:themeColor="text1"/>
        </w:rPr>
        <w:t xml:space="preserve">, por meio digital no endereço eletrônico: </w:t>
      </w:r>
      <w:r w:rsidR="008C69A3" w:rsidRPr="00880514">
        <w:rPr>
          <w:rFonts w:ascii="Arial" w:hAnsi="Arial" w:cs="Arial"/>
          <w:color w:val="000000" w:themeColor="text1"/>
        </w:rPr>
        <w:t>marcelo.matsumoto</w:t>
      </w:r>
      <w:r w:rsidRPr="00880514">
        <w:rPr>
          <w:rFonts w:ascii="Arial" w:hAnsi="Arial" w:cs="Arial"/>
          <w:color w:val="000000" w:themeColor="text1"/>
        </w:rPr>
        <w:t xml:space="preserve">@wri.org </w:t>
      </w:r>
    </w:p>
    <w:p w14:paraId="4B232540" w14:textId="77777777" w:rsidR="00F426D3" w:rsidRDefault="00F426D3" w:rsidP="00F426D3">
      <w:pPr>
        <w:jc w:val="both"/>
        <w:rPr>
          <w:rFonts w:ascii="Arial" w:hAnsi="Arial" w:cs="Arial"/>
        </w:rPr>
      </w:pPr>
      <w:r w:rsidRPr="004437F4">
        <w:rPr>
          <w:rFonts w:ascii="Arial" w:hAnsi="Arial" w:cs="Arial"/>
        </w:rPr>
        <w:t xml:space="preserve">O cronograma de desembolso pelo pagamento dos serviços executados será efetuado conforme </w:t>
      </w:r>
      <w:r w:rsidR="001F18D5" w:rsidRPr="004437F4">
        <w:rPr>
          <w:rFonts w:ascii="Arial" w:hAnsi="Arial" w:cs="Arial"/>
        </w:rPr>
        <w:t>entrega dos produtos.</w:t>
      </w:r>
    </w:p>
    <w:p w14:paraId="790B4697" w14:textId="77777777" w:rsidR="008C69A3" w:rsidRPr="00F426D3" w:rsidRDefault="008C69A3" w:rsidP="00F426D3">
      <w:pPr>
        <w:jc w:val="both"/>
        <w:rPr>
          <w:rFonts w:ascii="Arial" w:hAnsi="Arial" w:cs="Arial"/>
          <w:color w:val="0070C0"/>
        </w:rPr>
      </w:pPr>
    </w:p>
    <w:p w14:paraId="5159AFE0" w14:textId="77777777" w:rsidR="00F426D3" w:rsidRPr="00F426D3" w:rsidRDefault="00F426D3" w:rsidP="00F426D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F426D3">
        <w:rPr>
          <w:rFonts w:ascii="Arial" w:hAnsi="Arial" w:cs="Arial"/>
          <w:b/>
        </w:rPr>
        <w:t xml:space="preserve">CONTATOS INSTITUCIONAIS E COORDENAÇÃO DA CONSULTORIA </w:t>
      </w:r>
    </w:p>
    <w:p w14:paraId="78BCF705" w14:textId="636E66AC" w:rsidR="008C30AC" w:rsidRPr="00880514" w:rsidRDefault="00F426D3" w:rsidP="00A932CF">
      <w:pPr>
        <w:jc w:val="both"/>
        <w:rPr>
          <w:rFonts w:ascii="Arial" w:hAnsi="Arial" w:cs="Arial"/>
          <w:b/>
          <w:color w:val="000000" w:themeColor="text1"/>
        </w:rPr>
      </w:pPr>
      <w:r w:rsidRPr="00880514">
        <w:rPr>
          <w:rFonts w:ascii="Arial" w:hAnsi="Arial" w:cs="Arial"/>
          <w:color w:val="000000" w:themeColor="text1"/>
        </w:rPr>
        <w:t xml:space="preserve">Dúvidas e esclarecimentos podem ser feitos com </w:t>
      </w:r>
      <w:r w:rsidR="008C69A3" w:rsidRPr="00880514">
        <w:rPr>
          <w:rFonts w:ascii="Arial" w:hAnsi="Arial" w:cs="Arial"/>
          <w:color w:val="000000" w:themeColor="text1"/>
        </w:rPr>
        <w:t>Marcelo Matsumoto</w:t>
      </w:r>
      <w:r w:rsidRPr="00880514">
        <w:rPr>
          <w:rFonts w:ascii="Arial" w:hAnsi="Arial" w:cs="Arial"/>
          <w:color w:val="000000" w:themeColor="text1"/>
        </w:rPr>
        <w:t xml:space="preserve">, pelo e-mail </w:t>
      </w:r>
      <w:r w:rsidR="008C69A3" w:rsidRPr="00880514">
        <w:rPr>
          <w:rFonts w:ascii="Arial" w:hAnsi="Arial" w:cs="Arial"/>
          <w:color w:val="000000" w:themeColor="text1"/>
        </w:rPr>
        <w:t>marcelo.matsumoto@wri.org</w:t>
      </w:r>
    </w:p>
    <w:p w14:paraId="045D6212" w14:textId="77777777" w:rsidR="008C30AC" w:rsidRDefault="008C30AC" w:rsidP="00A932CF">
      <w:pPr>
        <w:jc w:val="both"/>
        <w:rPr>
          <w:rFonts w:ascii="Arial" w:hAnsi="Arial" w:cs="Arial"/>
          <w:b/>
          <w:color w:val="0070C0"/>
        </w:rPr>
      </w:pPr>
    </w:p>
    <w:p w14:paraId="0D880BB5" w14:textId="77777777" w:rsidR="00B60F75" w:rsidRPr="006072EA" w:rsidRDefault="00B60F75" w:rsidP="00F426D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6072EA">
        <w:rPr>
          <w:rFonts w:ascii="Arial" w:hAnsi="Arial" w:cs="Arial"/>
          <w:b/>
        </w:rPr>
        <w:t>FORMA DE PAGAMENTO</w:t>
      </w:r>
    </w:p>
    <w:p w14:paraId="3735D6F3" w14:textId="77777777" w:rsidR="00B60F75" w:rsidRDefault="00B60F75" w:rsidP="00A932CF">
      <w:pPr>
        <w:spacing w:before="120" w:after="120"/>
        <w:jc w:val="both"/>
        <w:rPr>
          <w:rFonts w:ascii="Arial" w:hAnsi="Arial" w:cs="Arial"/>
        </w:rPr>
      </w:pPr>
      <w:r w:rsidRPr="006072EA">
        <w:rPr>
          <w:rFonts w:ascii="Arial" w:hAnsi="Arial" w:cs="Arial"/>
        </w:rPr>
        <w:t>Os pagamentos pelos respectivos produtos</w:t>
      </w:r>
      <w:r w:rsidR="00E9626F" w:rsidRPr="006072EA">
        <w:rPr>
          <w:rFonts w:ascii="Arial" w:hAnsi="Arial" w:cs="Arial"/>
        </w:rPr>
        <w:t xml:space="preserve"> serão realizados mediante emissão de Nota Fiscal e</w:t>
      </w:r>
      <w:r w:rsidRPr="006072EA">
        <w:rPr>
          <w:rFonts w:ascii="Arial" w:hAnsi="Arial" w:cs="Arial"/>
        </w:rPr>
        <w:t xml:space="preserve"> estarão condicionados à </w:t>
      </w:r>
      <w:r w:rsidR="00E069F3" w:rsidRPr="006072EA">
        <w:rPr>
          <w:rFonts w:ascii="Arial" w:hAnsi="Arial" w:cs="Arial"/>
        </w:rPr>
        <w:t>entrega</w:t>
      </w:r>
      <w:r w:rsidR="00731879" w:rsidRPr="006072EA">
        <w:rPr>
          <w:rFonts w:ascii="Arial" w:hAnsi="Arial" w:cs="Arial"/>
        </w:rPr>
        <w:t xml:space="preserve"> dos produtos </w:t>
      </w:r>
      <w:r w:rsidR="00E069F3" w:rsidRPr="006072EA">
        <w:rPr>
          <w:rFonts w:ascii="Arial" w:hAnsi="Arial" w:cs="Arial"/>
        </w:rPr>
        <w:t xml:space="preserve">nos prazos e </w:t>
      </w:r>
      <w:r w:rsidRPr="006072EA">
        <w:rPr>
          <w:rFonts w:ascii="Arial" w:hAnsi="Arial" w:cs="Arial"/>
        </w:rPr>
        <w:t>aprovação</w:t>
      </w:r>
      <w:r w:rsidR="0063722F" w:rsidRPr="006072EA">
        <w:rPr>
          <w:rFonts w:ascii="Arial" w:hAnsi="Arial" w:cs="Arial"/>
        </w:rPr>
        <w:t xml:space="preserve"> pela equipe do WRI</w:t>
      </w:r>
      <w:r w:rsidR="00C84C68" w:rsidRPr="006072EA">
        <w:rPr>
          <w:rFonts w:ascii="Arial" w:hAnsi="Arial" w:cs="Arial"/>
        </w:rPr>
        <w:t>.</w:t>
      </w:r>
    </w:p>
    <w:p w14:paraId="3B606F33" w14:textId="77777777" w:rsidR="0077046B" w:rsidRPr="006072EA" w:rsidRDefault="0077046B" w:rsidP="00A932CF">
      <w:pPr>
        <w:spacing w:before="120" w:after="120"/>
        <w:jc w:val="both"/>
        <w:rPr>
          <w:rFonts w:ascii="Arial" w:hAnsi="Arial" w:cs="Arial"/>
        </w:rPr>
      </w:pPr>
    </w:p>
    <w:sectPr w:rsidR="0077046B" w:rsidRPr="006072EA" w:rsidSect="006E40AF">
      <w:headerReference w:type="default" r:id="rId9"/>
      <w:footerReference w:type="default" r:id="rId10"/>
      <w:headerReference w:type="first" r:id="rId11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A20F" w14:textId="77777777" w:rsidR="000A2D30" w:rsidRDefault="000A2D30" w:rsidP="00770FC3">
      <w:pPr>
        <w:spacing w:after="0" w:line="240" w:lineRule="auto"/>
      </w:pPr>
      <w:r>
        <w:separator/>
      </w:r>
    </w:p>
  </w:endnote>
  <w:endnote w:type="continuationSeparator" w:id="0">
    <w:p w14:paraId="7B28B223" w14:textId="77777777" w:rsidR="000A2D30" w:rsidRDefault="000A2D30" w:rsidP="0077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927359"/>
      <w:docPartObj>
        <w:docPartGallery w:val="Page Numbers (Bottom of Page)"/>
        <w:docPartUnique/>
      </w:docPartObj>
    </w:sdtPr>
    <w:sdtEndPr/>
    <w:sdtContent>
      <w:p w14:paraId="3D370AC6" w14:textId="77777777" w:rsidR="00944814" w:rsidRDefault="00944814">
        <w:pPr>
          <w:pStyle w:val="Footer"/>
          <w:jc w:val="right"/>
        </w:pPr>
        <w:r>
          <w:rPr>
            <w:rFonts w:ascii="Arial" w:hAnsi="Arial" w:cs="Arial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0F42216" wp14:editId="30CC5AD1">
                  <wp:simplePos x="0" y="0"/>
                  <wp:positionH relativeFrom="margin">
                    <wp:align>left</wp:align>
                  </wp:positionH>
                  <wp:positionV relativeFrom="paragraph">
                    <wp:posOffset>-53389</wp:posOffset>
                  </wp:positionV>
                  <wp:extent cx="5760720" cy="22860"/>
                  <wp:effectExtent l="0" t="0" r="30480" b="3429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760720" cy="2286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rgbClr val="E983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61331BDB" id="Conector re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2pt" to="453.6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" strokecolor="#e98300" strokeweight="1pt"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4D9B">
          <w:rPr>
            <w:noProof/>
          </w:rPr>
          <w:t>5</w:t>
        </w:r>
        <w:r>
          <w:fldChar w:fldCharType="end"/>
        </w:r>
      </w:p>
    </w:sdtContent>
  </w:sdt>
  <w:p w14:paraId="03A52B4B" w14:textId="77777777" w:rsidR="00944814" w:rsidRDefault="00944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A246" w14:textId="77777777" w:rsidR="000A2D30" w:rsidRDefault="000A2D30" w:rsidP="00770FC3">
      <w:pPr>
        <w:spacing w:after="0" w:line="240" w:lineRule="auto"/>
      </w:pPr>
      <w:r>
        <w:separator/>
      </w:r>
    </w:p>
  </w:footnote>
  <w:footnote w:type="continuationSeparator" w:id="0">
    <w:p w14:paraId="4571F091" w14:textId="77777777" w:rsidR="000A2D30" w:rsidRDefault="000A2D30" w:rsidP="0077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2901" w14:textId="77777777" w:rsidR="00944814" w:rsidRDefault="00944814">
    <w:pPr>
      <w:pStyle w:val="Header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E22BAFC" wp14:editId="756C41BE">
          <wp:simplePos x="0" y="0"/>
          <wp:positionH relativeFrom="margin">
            <wp:align>right</wp:align>
          </wp:positionH>
          <wp:positionV relativeFrom="paragraph">
            <wp:posOffset>67310</wp:posOffset>
          </wp:positionV>
          <wp:extent cx="1394460" cy="21463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-logo-Brasil-color_High_R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67"/>
                  <a:stretch/>
                </pic:blipFill>
                <pic:spPr bwMode="auto">
                  <a:xfrm>
                    <a:off x="0" y="0"/>
                    <a:ext cx="1394460" cy="21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22FAF3" wp14:editId="3A022FE4">
              <wp:simplePos x="0" y="0"/>
              <wp:positionH relativeFrom="margin">
                <wp:align>right</wp:align>
              </wp:positionH>
              <wp:positionV relativeFrom="paragraph">
                <wp:posOffset>349885</wp:posOffset>
              </wp:positionV>
              <wp:extent cx="5760720" cy="22860"/>
              <wp:effectExtent l="0" t="0" r="30480" b="3429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720" cy="2286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E9830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3BB6C4" id="Conector re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4pt,27.55pt" to="85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" strokecolor="#e98300" strokeweight="1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A869" w14:textId="77777777" w:rsidR="00944814" w:rsidRDefault="00944814">
    <w:pPr>
      <w:pStyle w:val="Head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C4DFF1" wp14:editId="5DCFE1A0">
              <wp:simplePos x="0" y="0"/>
              <wp:positionH relativeFrom="page">
                <wp:align>right</wp:align>
              </wp:positionH>
              <wp:positionV relativeFrom="paragraph">
                <wp:posOffset>174625</wp:posOffset>
              </wp:positionV>
              <wp:extent cx="2795905" cy="11049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F9ABF" w14:textId="77777777" w:rsidR="00944814" w:rsidRPr="001D6EC8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WRI </w:t>
                          </w:r>
                          <w:r w:rsidRPr="001D6EC8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  <w:lang w:eastAsia="en-GB"/>
                            </w:rPr>
                            <w:t>Brasil</w:t>
                          </w:r>
                        </w:p>
                        <w:p w14:paraId="70B0447C" w14:textId="77777777" w:rsidR="00944814" w:rsidRPr="00106845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</w:p>
                        <w:p w14:paraId="3540449B" w14:textId="77777777" w:rsidR="00944814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Rua Claudio Soares, 72</w:t>
                          </w:r>
                        </w:p>
                        <w:p w14:paraId="7D94B603" w14:textId="77777777" w:rsidR="00944814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Conj. 1510, Pinheiros</w:t>
                          </w:r>
                        </w:p>
                        <w:p w14:paraId="4D178AC6" w14:textId="77777777" w:rsidR="00944814" w:rsidRPr="00106845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São Paulo - SP, Brasil, CEP</w:t>
                          </w:r>
                          <w:r w:rsidRPr="0010684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05422</w:t>
                          </w:r>
                          <w:r w:rsidRPr="0010684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030</w:t>
                          </w:r>
                        </w:p>
                        <w:p w14:paraId="1B33A72C" w14:textId="77777777" w:rsidR="00944814" w:rsidRPr="009746FA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Telefone: +55 1</w:t>
                          </w:r>
                          <w:r w:rsidRPr="009746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1 3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032</w:t>
                          </w:r>
                          <w:r w:rsidRPr="009746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1120</w:t>
                          </w:r>
                        </w:p>
                        <w:p w14:paraId="27A10346" w14:textId="77777777" w:rsidR="00944814" w:rsidRPr="00333989" w:rsidRDefault="00944814" w:rsidP="009746FA">
                          <w:pPr>
                            <w:pStyle w:val="Header"/>
                            <w:tabs>
                              <w:tab w:val="left" w:pos="2268"/>
                              <w:tab w:val="left" w:pos="3686"/>
                            </w:tabs>
                            <w:ind w:left="1418" w:right="907" w:hanging="1418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www.</w:t>
                          </w:r>
                          <w:r w:rsidRPr="001D6EC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eastAsia="en-GB"/>
                            </w:rPr>
                            <w:t>wribrasil.org.br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DFF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8.95pt;margin-top:13.75pt;width:220.15pt;height:87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" filled="f" fillcolor="yellow" stroked="f">
              <v:textbox>
                <w:txbxContent>
                  <w:p w14:paraId="0B0F9ABF" w14:textId="77777777" w:rsidR="00944814" w:rsidRPr="001D6EC8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:lang w:eastAsia="en-GB"/>
                      </w:rPr>
                      <w:t xml:space="preserve">WRI </w:t>
                    </w:r>
                    <w:r w:rsidRPr="001D6EC8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  <w:lang w:eastAsia="en-GB"/>
                      </w:rPr>
                      <w:t>Brasil</w:t>
                    </w:r>
                  </w:p>
                  <w:p w14:paraId="70B0447C" w14:textId="77777777" w:rsidR="00944814" w:rsidRPr="00106845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</w:pPr>
                  </w:p>
                  <w:p w14:paraId="3540449B" w14:textId="77777777" w:rsidR="00944814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Rua Claudio Soares, 72</w:t>
                    </w:r>
                  </w:p>
                  <w:p w14:paraId="7D94B603" w14:textId="77777777" w:rsidR="00944814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Conj. 1510, Pinheiros</w:t>
                    </w:r>
                  </w:p>
                  <w:p w14:paraId="4D178AC6" w14:textId="77777777" w:rsidR="00944814" w:rsidRPr="00106845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São Paulo - SP, Brasil, CEP</w:t>
                    </w:r>
                    <w:r w:rsidRPr="00106845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05422</w:t>
                    </w:r>
                    <w:r w:rsidRPr="00106845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-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030</w:t>
                    </w:r>
                  </w:p>
                  <w:p w14:paraId="1B33A72C" w14:textId="77777777" w:rsidR="00944814" w:rsidRPr="009746FA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Telefone: +55 1</w:t>
                    </w:r>
                    <w:r w:rsidRPr="009746FA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1 3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032</w:t>
                    </w:r>
                    <w:r w:rsidRPr="009746FA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1120</w:t>
                    </w:r>
                  </w:p>
                  <w:p w14:paraId="27A10346" w14:textId="77777777" w:rsidR="00944814" w:rsidRPr="00333989" w:rsidRDefault="00944814" w:rsidP="009746FA">
                    <w:pPr>
                      <w:pStyle w:val="Header"/>
                      <w:tabs>
                        <w:tab w:val="left" w:pos="2268"/>
                        <w:tab w:val="left" w:pos="3686"/>
                      </w:tabs>
                      <w:ind w:left="1418" w:right="907" w:hanging="1418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www.</w:t>
                    </w:r>
                    <w:r w:rsidRPr="001D6EC8">
                      <w:rPr>
                        <w:rFonts w:ascii="Arial" w:hAnsi="Arial" w:cs="Arial"/>
                        <w:noProof/>
                        <w:sz w:val="18"/>
                        <w:szCs w:val="18"/>
                        <w:lang w:eastAsia="en-GB"/>
                      </w:rPr>
                      <w:t>wribrasil.org.br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963"/>
    <w:multiLevelType w:val="hybridMultilevel"/>
    <w:tmpl w:val="7C36B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961"/>
    <w:multiLevelType w:val="hybridMultilevel"/>
    <w:tmpl w:val="4DDEA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3AEB"/>
    <w:multiLevelType w:val="hybridMultilevel"/>
    <w:tmpl w:val="093CB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AA4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8FA"/>
    <w:multiLevelType w:val="hybridMultilevel"/>
    <w:tmpl w:val="C0F86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57A8"/>
    <w:multiLevelType w:val="hybridMultilevel"/>
    <w:tmpl w:val="4516B64E"/>
    <w:lvl w:ilvl="0" w:tplc="73C4C02A">
      <w:start w:val="1"/>
      <w:numFmt w:val="decimal"/>
      <w:lvlText w:val="%1."/>
      <w:lvlJc w:val="left"/>
      <w:pPr>
        <w:ind w:left="360" w:hanging="360"/>
      </w:pPr>
      <w:rPr>
        <w:b/>
        <w:color w:val="0070C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30D9F"/>
    <w:multiLevelType w:val="hybridMultilevel"/>
    <w:tmpl w:val="EBB07F32"/>
    <w:lvl w:ilvl="0" w:tplc="12FA684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494B"/>
    <w:multiLevelType w:val="hybridMultilevel"/>
    <w:tmpl w:val="83BA0D3E"/>
    <w:lvl w:ilvl="0" w:tplc="3E440B80">
      <w:start w:val="1"/>
      <w:numFmt w:val="upperRoman"/>
      <w:lvlText w:val="%1."/>
      <w:lvlJc w:val="right"/>
      <w:pPr>
        <w:ind w:left="720" w:hanging="360"/>
      </w:pPr>
      <w:rPr>
        <w:b/>
        <w:color w:val="0070C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1B69"/>
    <w:multiLevelType w:val="hybridMultilevel"/>
    <w:tmpl w:val="369EC9C2"/>
    <w:lvl w:ilvl="0" w:tplc="D48A2C98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20698"/>
    <w:multiLevelType w:val="hybridMultilevel"/>
    <w:tmpl w:val="3AC862E4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7ACF"/>
    <w:multiLevelType w:val="hybridMultilevel"/>
    <w:tmpl w:val="4D122152"/>
    <w:lvl w:ilvl="0" w:tplc="12FA684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B635A"/>
    <w:multiLevelType w:val="hybridMultilevel"/>
    <w:tmpl w:val="666CD2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451D1D"/>
    <w:multiLevelType w:val="hybridMultilevel"/>
    <w:tmpl w:val="52FA9F3E"/>
    <w:lvl w:ilvl="0" w:tplc="12FA684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06E1"/>
    <w:multiLevelType w:val="hybridMultilevel"/>
    <w:tmpl w:val="197400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80D"/>
    <w:multiLevelType w:val="hybridMultilevel"/>
    <w:tmpl w:val="26586146"/>
    <w:lvl w:ilvl="0" w:tplc="1D72DD9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EA2"/>
    <w:multiLevelType w:val="hybridMultilevel"/>
    <w:tmpl w:val="06BEF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55924"/>
    <w:multiLevelType w:val="hybridMultilevel"/>
    <w:tmpl w:val="E7740CD0"/>
    <w:lvl w:ilvl="0" w:tplc="FC1C60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55403"/>
    <w:multiLevelType w:val="hybridMultilevel"/>
    <w:tmpl w:val="9BA4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D2E"/>
    <w:multiLevelType w:val="hybridMultilevel"/>
    <w:tmpl w:val="51CEC2E8"/>
    <w:lvl w:ilvl="0" w:tplc="E5F6C56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1304F7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FE634F"/>
    <w:multiLevelType w:val="hybridMultilevel"/>
    <w:tmpl w:val="9FF86E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E02E6"/>
    <w:multiLevelType w:val="hybridMultilevel"/>
    <w:tmpl w:val="57FE2798"/>
    <w:lvl w:ilvl="0" w:tplc="74D8E07E">
      <w:start w:val="1"/>
      <w:numFmt w:val="decimal"/>
      <w:lvlText w:val="Produto 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364" w:hanging="180"/>
      </w:pPr>
    </w:lvl>
    <w:lvl w:ilvl="3" w:tplc="0416000F" w:tentative="1">
      <w:start w:val="1"/>
      <w:numFmt w:val="decimal"/>
      <w:lvlText w:val="%4."/>
      <w:lvlJc w:val="left"/>
      <w:pPr>
        <w:ind w:left="2084" w:hanging="360"/>
      </w:pPr>
    </w:lvl>
    <w:lvl w:ilvl="4" w:tplc="04160019" w:tentative="1">
      <w:start w:val="1"/>
      <w:numFmt w:val="lowerLetter"/>
      <w:lvlText w:val="%5."/>
      <w:lvlJc w:val="left"/>
      <w:pPr>
        <w:ind w:left="2804" w:hanging="360"/>
      </w:pPr>
    </w:lvl>
    <w:lvl w:ilvl="5" w:tplc="0416001B" w:tentative="1">
      <w:start w:val="1"/>
      <w:numFmt w:val="lowerRoman"/>
      <w:lvlText w:val="%6."/>
      <w:lvlJc w:val="right"/>
      <w:pPr>
        <w:ind w:left="3524" w:hanging="180"/>
      </w:pPr>
    </w:lvl>
    <w:lvl w:ilvl="6" w:tplc="0416000F" w:tentative="1">
      <w:start w:val="1"/>
      <w:numFmt w:val="decimal"/>
      <w:lvlText w:val="%7."/>
      <w:lvlJc w:val="left"/>
      <w:pPr>
        <w:ind w:left="4244" w:hanging="360"/>
      </w:pPr>
    </w:lvl>
    <w:lvl w:ilvl="7" w:tplc="04160019" w:tentative="1">
      <w:start w:val="1"/>
      <w:numFmt w:val="lowerLetter"/>
      <w:lvlText w:val="%8."/>
      <w:lvlJc w:val="left"/>
      <w:pPr>
        <w:ind w:left="4964" w:hanging="360"/>
      </w:pPr>
    </w:lvl>
    <w:lvl w:ilvl="8" w:tplc="0416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 w15:restartNumberingAfterBreak="0">
    <w:nsid w:val="4E927641"/>
    <w:multiLevelType w:val="hybridMultilevel"/>
    <w:tmpl w:val="5B1E18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9514A"/>
    <w:multiLevelType w:val="hybridMultilevel"/>
    <w:tmpl w:val="0A8CE598"/>
    <w:lvl w:ilvl="0" w:tplc="73C4C02A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B7A1C"/>
    <w:multiLevelType w:val="hybridMultilevel"/>
    <w:tmpl w:val="8E4093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F251E"/>
    <w:multiLevelType w:val="hybridMultilevel"/>
    <w:tmpl w:val="6E9266C6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422FD"/>
    <w:multiLevelType w:val="hybridMultilevel"/>
    <w:tmpl w:val="DD6C03C8"/>
    <w:lvl w:ilvl="0" w:tplc="12FA684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70455"/>
    <w:multiLevelType w:val="hybridMultilevel"/>
    <w:tmpl w:val="C3504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15F05"/>
    <w:multiLevelType w:val="hybridMultilevel"/>
    <w:tmpl w:val="39DCF8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4E29"/>
    <w:multiLevelType w:val="hybridMultilevel"/>
    <w:tmpl w:val="948E80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364" w:hanging="180"/>
      </w:pPr>
    </w:lvl>
    <w:lvl w:ilvl="3" w:tplc="0416000F" w:tentative="1">
      <w:start w:val="1"/>
      <w:numFmt w:val="decimal"/>
      <w:lvlText w:val="%4."/>
      <w:lvlJc w:val="left"/>
      <w:pPr>
        <w:ind w:left="2084" w:hanging="360"/>
      </w:pPr>
    </w:lvl>
    <w:lvl w:ilvl="4" w:tplc="04160019" w:tentative="1">
      <w:start w:val="1"/>
      <w:numFmt w:val="lowerLetter"/>
      <w:lvlText w:val="%5."/>
      <w:lvlJc w:val="left"/>
      <w:pPr>
        <w:ind w:left="2804" w:hanging="360"/>
      </w:pPr>
    </w:lvl>
    <w:lvl w:ilvl="5" w:tplc="0416001B" w:tentative="1">
      <w:start w:val="1"/>
      <w:numFmt w:val="lowerRoman"/>
      <w:lvlText w:val="%6."/>
      <w:lvlJc w:val="right"/>
      <w:pPr>
        <w:ind w:left="3524" w:hanging="180"/>
      </w:pPr>
    </w:lvl>
    <w:lvl w:ilvl="6" w:tplc="0416000F" w:tentative="1">
      <w:start w:val="1"/>
      <w:numFmt w:val="decimal"/>
      <w:lvlText w:val="%7."/>
      <w:lvlJc w:val="left"/>
      <w:pPr>
        <w:ind w:left="4244" w:hanging="360"/>
      </w:pPr>
    </w:lvl>
    <w:lvl w:ilvl="7" w:tplc="04160019" w:tentative="1">
      <w:start w:val="1"/>
      <w:numFmt w:val="lowerLetter"/>
      <w:lvlText w:val="%8."/>
      <w:lvlJc w:val="left"/>
      <w:pPr>
        <w:ind w:left="4964" w:hanging="360"/>
      </w:pPr>
    </w:lvl>
    <w:lvl w:ilvl="8" w:tplc="0416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8" w15:restartNumberingAfterBreak="0">
    <w:nsid w:val="70D031CB"/>
    <w:multiLevelType w:val="hybridMultilevel"/>
    <w:tmpl w:val="AA88A47A"/>
    <w:lvl w:ilvl="0" w:tplc="758E53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07B04"/>
    <w:multiLevelType w:val="hybridMultilevel"/>
    <w:tmpl w:val="2EE43E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44CB5"/>
    <w:multiLevelType w:val="hybridMultilevel"/>
    <w:tmpl w:val="A5786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6663C"/>
    <w:multiLevelType w:val="hybridMultilevel"/>
    <w:tmpl w:val="B13CCF14"/>
    <w:lvl w:ilvl="0" w:tplc="46AA4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F61771"/>
    <w:multiLevelType w:val="hybridMultilevel"/>
    <w:tmpl w:val="173CA8BE"/>
    <w:lvl w:ilvl="0" w:tplc="46AA4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5998"/>
    <w:multiLevelType w:val="hybridMultilevel"/>
    <w:tmpl w:val="0ABC3ED2"/>
    <w:lvl w:ilvl="0" w:tplc="E4E002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5199F"/>
    <w:multiLevelType w:val="hybridMultilevel"/>
    <w:tmpl w:val="4BF449EA"/>
    <w:lvl w:ilvl="0" w:tplc="12FA684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13"/>
  </w:num>
  <w:num w:numId="5">
    <w:abstractNumId w:val="1"/>
  </w:num>
  <w:num w:numId="6">
    <w:abstractNumId w:val="12"/>
  </w:num>
  <w:num w:numId="7">
    <w:abstractNumId w:val="25"/>
  </w:num>
  <w:num w:numId="8">
    <w:abstractNumId w:val="22"/>
  </w:num>
  <w:num w:numId="9">
    <w:abstractNumId w:val="0"/>
  </w:num>
  <w:num w:numId="10">
    <w:abstractNumId w:val="21"/>
  </w:num>
  <w:num w:numId="11">
    <w:abstractNumId w:val="4"/>
  </w:num>
  <w:num w:numId="12">
    <w:abstractNumId w:val="28"/>
  </w:num>
  <w:num w:numId="13">
    <w:abstractNumId w:val="5"/>
  </w:num>
  <w:num w:numId="14">
    <w:abstractNumId w:val="9"/>
  </w:num>
  <w:num w:numId="15">
    <w:abstractNumId w:val="34"/>
  </w:num>
  <w:num w:numId="16">
    <w:abstractNumId w:val="24"/>
  </w:num>
  <w:num w:numId="17">
    <w:abstractNumId w:val="11"/>
  </w:num>
  <w:num w:numId="18">
    <w:abstractNumId w:val="3"/>
  </w:num>
  <w:num w:numId="19">
    <w:abstractNumId w:val="16"/>
  </w:num>
  <w:num w:numId="20">
    <w:abstractNumId w:val="29"/>
  </w:num>
  <w:num w:numId="21">
    <w:abstractNumId w:val="26"/>
  </w:num>
  <w:num w:numId="22">
    <w:abstractNumId w:val="7"/>
  </w:num>
  <w:num w:numId="23">
    <w:abstractNumId w:val="6"/>
  </w:num>
  <w:num w:numId="24">
    <w:abstractNumId w:val="14"/>
  </w:num>
  <w:num w:numId="25">
    <w:abstractNumId w:val="32"/>
  </w:num>
  <w:num w:numId="26">
    <w:abstractNumId w:val="18"/>
  </w:num>
  <w:num w:numId="27">
    <w:abstractNumId w:val="20"/>
  </w:num>
  <w:num w:numId="28">
    <w:abstractNumId w:val="30"/>
  </w:num>
  <w:num w:numId="29">
    <w:abstractNumId w:val="31"/>
  </w:num>
  <w:num w:numId="30">
    <w:abstractNumId w:val="2"/>
  </w:num>
  <w:num w:numId="31">
    <w:abstractNumId w:val="23"/>
  </w:num>
  <w:num w:numId="32">
    <w:abstractNumId w:val="17"/>
  </w:num>
  <w:num w:numId="33">
    <w:abstractNumId w:val="10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7"/>
    <w:rsid w:val="000069AF"/>
    <w:rsid w:val="00014AA3"/>
    <w:rsid w:val="000168BA"/>
    <w:rsid w:val="00040A99"/>
    <w:rsid w:val="00040C41"/>
    <w:rsid w:val="000442F8"/>
    <w:rsid w:val="000606DF"/>
    <w:rsid w:val="00084AAF"/>
    <w:rsid w:val="000A050D"/>
    <w:rsid w:val="000A2D30"/>
    <w:rsid w:val="000A5335"/>
    <w:rsid w:val="000B007C"/>
    <w:rsid w:val="000B3884"/>
    <w:rsid w:val="000C45CB"/>
    <w:rsid w:val="000E2AAA"/>
    <w:rsid w:val="000F597E"/>
    <w:rsid w:val="001176F2"/>
    <w:rsid w:val="001202BD"/>
    <w:rsid w:val="00120958"/>
    <w:rsid w:val="00124072"/>
    <w:rsid w:val="00124974"/>
    <w:rsid w:val="001666E8"/>
    <w:rsid w:val="00166A94"/>
    <w:rsid w:val="00177095"/>
    <w:rsid w:val="00177AD0"/>
    <w:rsid w:val="001906C1"/>
    <w:rsid w:val="00191F9A"/>
    <w:rsid w:val="001B4BD9"/>
    <w:rsid w:val="001B7E25"/>
    <w:rsid w:val="001C32C8"/>
    <w:rsid w:val="001D6EC8"/>
    <w:rsid w:val="001E4F0F"/>
    <w:rsid w:val="001F18D5"/>
    <w:rsid w:val="001F4AF0"/>
    <w:rsid w:val="00201C5D"/>
    <w:rsid w:val="0020225F"/>
    <w:rsid w:val="0021005D"/>
    <w:rsid w:val="002113B4"/>
    <w:rsid w:val="00212AD6"/>
    <w:rsid w:val="00223579"/>
    <w:rsid w:val="00224CE2"/>
    <w:rsid w:val="002350B2"/>
    <w:rsid w:val="00237843"/>
    <w:rsid w:val="00247914"/>
    <w:rsid w:val="00250AFD"/>
    <w:rsid w:val="00281263"/>
    <w:rsid w:val="00281D14"/>
    <w:rsid w:val="00282EC4"/>
    <w:rsid w:val="002A0538"/>
    <w:rsid w:val="002A3391"/>
    <w:rsid w:val="002A484F"/>
    <w:rsid w:val="002D3C2C"/>
    <w:rsid w:val="003022AF"/>
    <w:rsid w:val="003122F8"/>
    <w:rsid w:val="0033255C"/>
    <w:rsid w:val="00333989"/>
    <w:rsid w:val="00357987"/>
    <w:rsid w:val="0036529C"/>
    <w:rsid w:val="003722B0"/>
    <w:rsid w:val="003755E6"/>
    <w:rsid w:val="00382940"/>
    <w:rsid w:val="00382E80"/>
    <w:rsid w:val="00385445"/>
    <w:rsid w:val="003B5213"/>
    <w:rsid w:val="003C28BD"/>
    <w:rsid w:val="003D5307"/>
    <w:rsid w:val="003D7DA9"/>
    <w:rsid w:val="003E3C62"/>
    <w:rsid w:val="0040264D"/>
    <w:rsid w:val="00405E56"/>
    <w:rsid w:val="00412FE0"/>
    <w:rsid w:val="00413640"/>
    <w:rsid w:val="004275D8"/>
    <w:rsid w:val="00433AD0"/>
    <w:rsid w:val="00436F75"/>
    <w:rsid w:val="0043778A"/>
    <w:rsid w:val="004437F4"/>
    <w:rsid w:val="0047512B"/>
    <w:rsid w:val="004A25B9"/>
    <w:rsid w:val="004A4D9B"/>
    <w:rsid w:val="004B46E5"/>
    <w:rsid w:val="004B63E1"/>
    <w:rsid w:val="004C32A8"/>
    <w:rsid w:val="004E14B1"/>
    <w:rsid w:val="004E4D17"/>
    <w:rsid w:val="004F19CD"/>
    <w:rsid w:val="00500C3E"/>
    <w:rsid w:val="00506B16"/>
    <w:rsid w:val="00513B33"/>
    <w:rsid w:val="00520104"/>
    <w:rsid w:val="00557E3F"/>
    <w:rsid w:val="0056082F"/>
    <w:rsid w:val="00562C02"/>
    <w:rsid w:val="00571695"/>
    <w:rsid w:val="00585F1C"/>
    <w:rsid w:val="00597CD3"/>
    <w:rsid w:val="005A2BB2"/>
    <w:rsid w:val="005A4564"/>
    <w:rsid w:val="005A6CA9"/>
    <w:rsid w:val="005B0A4A"/>
    <w:rsid w:val="005B6A91"/>
    <w:rsid w:val="005C1EEF"/>
    <w:rsid w:val="005D1927"/>
    <w:rsid w:val="005D4BC9"/>
    <w:rsid w:val="005D4E15"/>
    <w:rsid w:val="005F4698"/>
    <w:rsid w:val="006072EA"/>
    <w:rsid w:val="006154F4"/>
    <w:rsid w:val="00630EAF"/>
    <w:rsid w:val="00635142"/>
    <w:rsid w:val="0063722F"/>
    <w:rsid w:val="006427A8"/>
    <w:rsid w:val="0064750A"/>
    <w:rsid w:val="00663675"/>
    <w:rsid w:val="006710A2"/>
    <w:rsid w:val="0068131A"/>
    <w:rsid w:val="006A2879"/>
    <w:rsid w:val="006B1150"/>
    <w:rsid w:val="006B7770"/>
    <w:rsid w:val="006D64EF"/>
    <w:rsid w:val="006E40AF"/>
    <w:rsid w:val="006F16F2"/>
    <w:rsid w:val="006F46F6"/>
    <w:rsid w:val="00712CB4"/>
    <w:rsid w:val="00730AC1"/>
    <w:rsid w:val="00731879"/>
    <w:rsid w:val="00740846"/>
    <w:rsid w:val="0074594E"/>
    <w:rsid w:val="007664DB"/>
    <w:rsid w:val="0077046B"/>
    <w:rsid w:val="00770FC3"/>
    <w:rsid w:val="00787E53"/>
    <w:rsid w:val="007A42EC"/>
    <w:rsid w:val="007A4911"/>
    <w:rsid w:val="007B60A2"/>
    <w:rsid w:val="007C296B"/>
    <w:rsid w:val="007D645C"/>
    <w:rsid w:val="007F5CBE"/>
    <w:rsid w:val="007F5F87"/>
    <w:rsid w:val="00804643"/>
    <w:rsid w:val="008109C9"/>
    <w:rsid w:val="00816853"/>
    <w:rsid w:val="00821B10"/>
    <w:rsid w:val="008271B2"/>
    <w:rsid w:val="008423FE"/>
    <w:rsid w:val="008509CE"/>
    <w:rsid w:val="00867B53"/>
    <w:rsid w:val="00880514"/>
    <w:rsid w:val="00882C50"/>
    <w:rsid w:val="00883F00"/>
    <w:rsid w:val="008A4752"/>
    <w:rsid w:val="008A70CE"/>
    <w:rsid w:val="008B6B9A"/>
    <w:rsid w:val="008B7192"/>
    <w:rsid w:val="008B77EA"/>
    <w:rsid w:val="008C30AC"/>
    <w:rsid w:val="008C69A3"/>
    <w:rsid w:val="00915108"/>
    <w:rsid w:val="0092114F"/>
    <w:rsid w:val="00940EC4"/>
    <w:rsid w:val="00942BF5"/>
    <w:rsid w:val="00944814"/>
    <w:rsid w:val="00954846"/>
    <w:rsid w:val="00965D2B"/>
    <w:rsid w:val="009746FA"/>
    <w:rsid w:val="00975B12"/>
    <w:rsid w:val="00991D65"/>
    <w:rsid w:val="00993026"/>
    <w:rsid w:val="009C0D7B"/>
    <w:rsid w:val="009C1CB2"/>
    <w:rsid w:val="00A07F1B"/>
    <w:rsid w:val="00A10546"/>
    <w:rsid w:val="00A20D31"/>
    <w:rsid w:val="00A41A5D"/>
    <w:rsid w:val="00A4306A"/>
    <w:rsid w:val="00A47922"/>
    <w:rsid w:val="00A64980"/>
    <w:rsid w:val="00A67B10"/>
    <w:rsid w:val="00A91640"/>
    <w:rsid w:val="00A91D65"/>
    <w:rsid w:val="00A932CF"/>
    <w:rsid w:val="00AA0BB5"/>
    <w:rsid w:val="00AA234D"/>
    <w:rsid w:val="00AB022A"/>
    <w:rsid w:val="00AB3BF4"/>
    <w:rsid w:val="00AC4728"/>
    <w:rsid w:val="00AC5E74"/>
    <w:rsid w:val="00AD1968"/>
    <w:rsid w:val="00AD49BB"/>
    <w:rsid w:val="00AE2DBB"/>
    <w:rsid w:val="00AE3A03"/>
    <w:rsid w:val="00AF32BE"/>
    <w:rsid w:val="00AF7022"/>
    <w:rsid w:val="00B12004"/>
    <w:rsid w:val="00B2028F"/>
    <w:rsid w:val="00B317EC"/>
    <w:rsid w:val="00B408AF"/>
    <w:rsid w:val="00B60F75"/>
    <w:rsid w:val="00B61D13"/>
    <w:rsid w:val="00B62645"/>
    <w:rsid w:val="00B6652E"/>
    <w:rsid w:val="00B7174F"/>
    <w:rsid w:val="00B723DE"/>
    <w:rsid w:val="00B75BCF"/>
    <w:rsid w:val="00B810BF"/>
    <w:rsid w:val="00B81173"/>
    <w:rsid w:val="00B92153"/>
    <w:rsid w:val="00BA07CF"/>
    <w:rsid w:val="00BA3A1F"/>
    <w:rsid w:val="00BA5EC0"/>
    <w:rsid w:val="00BA6CEB"/>
    <w:rsid w:val="00BB4D1C"/>
    <w:rsid w:val="00BB718A"/>
    <w:rsid w:val="00BD37FA"/>
    <w:rsid w:val="00BD70AF"/>
    <w:rsid w:val="00BE0430"/>
    <w:rsid w:val="00BE4787"/>
    <w:rsid w:val="00C009A7"/>
    <w:rsid w:val="00C023A7"/>
    <w:rsid w:val="00C245F9"/>
    <w:rsid w:val="00C26E74"/>
    <w:rsid w:val="00C319CF"/>
    <w:rsid w:val="00C36F39"/>
    <w:rsid w:val="00C51470"/>
    <w:rsid w:val="00C527AE"/>
    <w:rsid w:val="00C54488"/>
    <w:rsid w:val="00C70EB6"/>
    <w:rsid w:val="00C814AF"/>
    <w:rsid w:val="00C84C68"/>
    <w:rsid w:val="00C904BA"/>
    <w:rsid w:val="00CA51E1"/>
    <w:rsid w:val="00CA7CA0"/>
    <w:rsid w:val="00CB4B09"/>
    <w:rsid w:val="00CB648D"/>
    <w:rsid w:val="00CC0405"/>
    <w:rsid w:val="00CC6136"/>
    <w:rsid w:val="00CE2DE5"/>
    <w:rsid w:val="00D007BB"/>
    <w:rsid w:val="00D16CBC"/>
    <w:rsid w:val="00D437AD"/>
    <w:rsid w:val="00D51A2F"/>
    <w:rsid w:val="00D70874"/>
    <w:rsid w:val="00D9324D"/>
    <w:rsid w:val="00D936D1"/>
    <w:rsid w:val="00D94377"/>
    <w:rsid w:val="00D95EE6"/>
    <w:rsid w:val="00D96D11"/>
    <w:rsid w:val="00DA3370"/>
    <w:rsid w:val="00DB142E"/>
    <w:rsid w:val="00DB2DF9"/>
    <w:rsid w:val="00DC0132"/>
    <w:rsid w:val="00DC4120"/>
    <w:rsid w:val="00DD62F6"/>
    <w:rsid w:val="00DF14BF"/>
    <w:rsid w:val="00E069F3"/>
    <w:rsid w:val="00E12F05"/>
    <w:rsid w:val="00E16BC8"/>
    <w:rsid w:val="00E214A3"/>
    <w:rsid w:val="00E21E4C"/>
    <w:rsid w:val="00E27FEB"/>
    <w:rsid w:val="00E304D4"/>
    <w:rsid w:val="00E320B2"/>
    <w:rsid w:val="00E32BE7"/>
    <w:rsid w:val="00E530C1"/>
    <w:rsid w:val="00E5311A"/>
    <w:rsid w:val="00E56D65"/>
    <w:rsid w:val="00E62EFC"/>
    <w:rsid w:val="00E65137"/>
    <w:rsid w:val="00E65C98"/>
    <w:rsid w:val="00E726EA"/>
    <w:rsid w:val="00E83A56"/>
    <w:rsid w:val="00E9626F"/>
    <w:rsid w:val="00EA3540"/>
    <w:rsid w:val="00EC04D6"/>
    <w:rsid w:val="00EC328C"/>
    <w:rsid w:val="00EC5C88"/>
    <w:rsid w:val="00ED46A1"/>
    <w:rsid w:val="00EE1AD9"/>
    <w:rsid w:val="00EE45BA"/>
    <w:rsid w:val="00F02258"/>
    <w:rsid w:val="00F157BB"/>
    <w:rsid w:val="00F15CA6"/>
    <w:rsid w:val="00F22F6A"/>
    <w:rsid w:val="00F426D3"/>
    <w:rsid w:val="00F81353"/>
    <w:rsid w:val="00F864CB"/>
    <w:rsid w:val="00F91133"/>
    <w:rsid w:val="00FA5210"/>
    <w:rsid w:val="00FA7590"/>
    <w:rsid w:val="00FB489A"/>
    <w:rsid w:val="00FB5B02"/>
    <w:rsid w:val="00FC702C"/>
    <w:rsid w:val="00FD302B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6DB22"/>
  <w15:docId w15:val="{7C59959A-A10C-4445-9A73-2BB5623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rsid w:val="00C527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  <w:style w:type="paragraph" w:styleId="ListParagraph">
    <w:name w:val="List Paragraph"/>
    <w:basedOn w:val="Normal"/>
    <w:uiPriority w:val="34"/>
    <w:qFormat/>
    <w:rsid w:val="00E214A3"/>
    <w:pPr>
      <w:spacing w:after="160" w:line="259" w:lineRule="auto"/>
      <w:ind w:left="720"/>
      <w:contextualSpacing/>
    </w:pPr>
  </w:style>
  <w:style w:type="table" w:customStyle="1" w:styleId="PlainTable21">
    <w:name w:val="Plain Table 21"/>
    <w:basedOn w:val="TableNormal"/>
    <w:uiPriority w:val="42"/>
    <w:rsid w:val="00B60F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59"/>
    <w:unhideWhenUsed/>
    <w:rsid w:val="0016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C3"/>
  </w:style>
  <w:style w:type="paragraph" w:styleId="Footer">
    <w:name w:val="footer"/>
    <w:basedOn w:val="Normal"/>
    <w:link w:val="FooterChar"/>
    <w:uiPriority w:val="99"/>
    <w:unhideWhenUsed/>
    <w:rsid w:val="00770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C3"/>
  </w:style>
  <w:style w:type="paragraph" w:styleId="BalloonText">
    <w:name w:val="Balloon Text"/>
    <w:basedOn w:val="Normal"/>
    <w:link w:val="BalloonTextChar"/>
    <w:uiPriority w:val="99"/>
    <w:semiHidden/>
    <w:unhideWhenUsed/>
    <w:rsid w:val="00745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75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187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20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435C-011E-4F40-BD31-0DB06CD1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1491</Words>
  <Characters>8057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Marcelo Matsumoto</cp:lastModifiedBy>
  <cp:revision>11</cp:revision>
  <cp:lastPrinted>2017-02-09T10:52:00Z</cp:lastPrinted>
  <dcterms:created xsi:type="dcterms:W3CDTF">2020-01-09T17:29:00Z</dcterms:created>
  <dcterms:modified xsi:type="dcterms:W3CDTF">2020-01-13T11:44:00Z</dcterms:modified>
</cp:coreProperties>
</file>